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69B1" w:rsidRDefault="008C69B1" w:rsidP="00A96296">
      <w:pPr>
        <w:jc w:val="center"/>
        <w:rPr>
          <w:b/>
          <w:sz w:val="32"/>
          <w:szCs w:val="32"/>
        </w:rPr>
      </w:pPr>
      <w:bookmarkStart w:id="0" w:name="_GoBack"/>
      <w:bookmarkEnd w:id="0"/>
      <w:r>
        <w:rPr>
          <w:b/>
          <w:sz w:val="32"/>
          <w:szCs w:val="32"/>
        </w:rPr>
        <w:t xml:space="preserve">Edinburgh </w:t>
      </w:r>
      <w:r w:rsidR="00A96296" w:rsidRPr="00A96296">
        <w:rPr>
          <w:b/>
          <w:sz w:val="32"/>
          <w:szCs w:val="32"/>
        </w:rPr>
        <w:t>Recovery Community</w:t>
      </w:r>
      <w:r w:rsidR="00D9713A">
        <w:rPr>
          <w:b/>
          <w:sz w:val="32"/>
          <w:szCs w:val="32"/>
        </w:rPr>
        <w:t xml:space="preserve"> Support</w:t>
      </w:r>
      <w:r w:rsidR="00A96296" w:rsidRPr="00A96296">
        <w:rPr>
          <w:b/>
          <w:sz w:val="32"/>
          <w:szCs w:val="32"/>
        </w:rPr>
        <w:t xml:space="preserve"> Report </w:t>
      </w:r>
    </w:p>
    <w:p w:rsidR="009C0706" w:rsidRDefault="00A96296" w:rsidP="00A96296">
      <w:pPr>
        <w:jc w:val="center"/>
        <w:rPr>
          <w:b/>
          <w:sz w:val="32"/>
          <w:szCs w:val="32"/>
        </w:rPr>
      </w:pPr>
      <w:r w:rsidRPr="00A96296">
        <w:rPr>
          <w:b/>
          <w:sz w:val="32"/>
          <w:szCs w:val="32"/>
        </w:rPr>
        <w:t>March 2019</w:t>
      </w:r>
    </w:p>
    <w:sdt>
      <w:sdtPr>
        <w:rPr>
          <w:rFonts w:asciiTheme="minorHAnsi" w:eastAsiaTheme="minorHAnsi" w:hAnsiTheme="minorHAnsi" w:cstheme="minorBidi"/>
          <w:color w:val="auto"/>
          <w:sz w:val="22"/>
          <w:szCs w:val="22"/>
          <w:lang w:val="en-GB"/>
        </w:rPr>
        <w:id w:val="-426582249"/>
        <w:docPartObj>
          <w:docPartGallery w:val="Table of Contents"/>
          <w:docPartUnique/>
        </w:docPartObj>
      </w:sdtPr>
      <w:sdtEndPr>
        <w:rPr>
          <w:b/>
          <w:bCs/>
          <w:noProof/>
        </w:rPr>
      </w:sdtEndPr>
      <w:sdtContent>
        <w:p w:rsidR="004943A2" w:rsidRDefault="004943A2">
          <w:pPr>
            <w:pStyle w:val="TOCHeading"/>
          </w:pPr>
          <w:r>
            <w:t>Contents</w:t>
          </w:r>
        </w:p>
        <w:p w:rsidR="0057666E" w:rsidRDefault="004943A2">
          <w:pPr>
            <w:pStyle w:val="TOC1"/>
            <w:tabs>
              <w:tab w:val="right" w:leader="dot" w:pos="9016"/>
            </w:tabs>
            <w:rPr>
              <w:rFonts w:eastAsiaTheme="minorEastAsia"/>
              <w:noProof/>
              <w:lang w:eastAsia="en-GB"/>
            </w:rPr>
          </w:pPr>
          <w:r>
            <w:fldChar w:fldCharType="begin"/>
          </w:r>
          <w:r>
            <w:instrText xml:space="preserve"> TOC \o "1-3" \h \z \u </w:instrText>
          </w:r>
          <w:r>
            <w:fldChar w:fldCharType="separate"/>
          </w:r>
          <w:hyperlink w:anchor="_Toc4070334" w:history="1">
            <w:r w:rsidR="0057666E" w:rsidRPr="00715E69">
              <w:rPr>
                <w:rStyle w:val="Hyperlink"/>
                <w:noProof/>
              </w:rPr>
              <w:t>Summary:</w:t>
            </w:r>
            <w:r w:rsidR="0057666E">
              <w:rPr>
                <w:noProof/>
                <w:webHidden/>
              </w:rPr>
              <w:tab/>
            </w:r>
            <w:r w:rsidR="0057666E">
              <w:rPr>
                <w:noProof/>
                <w:webHidden/>
              </w:rPr>
              <w:fldChar w:fldCharType="begin"/>
            </w:r>
            <w:r w:rsidR="0057666E">
              <w:rPr>
                <w:noProof/>
                <w:webHidden/>
              </w:rPr>
              <w:instrText xml:space="preserve"> PAGEREF _Toc4070334 \h </w:instrText>
            </w:r>
            <w:r w:rsidR="0057666E">
              <w:rPr>
                <w:noProof/>
                <w:webHidden/>
              </w:rPr>
            </w:r>
            <w:r w:rsidR="0057666E">
              <w:rPr>
                <w:noProof/>
                <w:webHidden/>
              </w:rPr>
              <w:fldChar w:fldCharType="separate"/>
            </w:r>
            <w:r w:rsidR="0057666E">
              <w:rPr>
                <w:noProof/>
                <w:webHidden/>
              </w:rPr>
              <w:t>1</w:t>
            </w:r>
            <w:r w:rsidR="0057666E">
              <w:rPr>
                <w:noProof/>
                <w:webHidden/>
              </w:rPr>
              <w:fldChar w:fldCharType="end"/>
            </w:r>
          </w:hyperlink>
        </w:p>
        <w:p w:rsidR="0057666E" w:rsidRDefault="0051613C">
          <w:pPr>
            <w:pStyle w:val="TOC1"/>
            <w:tabs>
              <w:tab w:val="right" w:leader="dot" w:pos="9016"/>
            </w:tabs>
            <w:rPr>
              <w:rFonts w:eastAsiaTheme="minorEastAsia"/>
              <w:noProof/>
              <w:lang w:eastAsia="en-GB"/>
            </w:rPr>
          </w:pPr>
          <w:hyperlink w:anchor="_Toc4070335" w:history="1">
            <w:r w:rsidR="0057666E" w:rsidRPr="00715E69">
              <w:rPr>
                <w:rStyle w:val="Hyperlink"/>
                <w:noProof/>
              </w:rPr>
              <w:t>A: Background</w:t>
            </w:r>
            <w:r w:rsidR="0057666E">
              <w:rPr>
                <w:noProof/>
                <w:webHidden/>
              </w:rPr>
              <w:tab/>
            </w:r>
            <w:r w:rsidR="0057666E">
              <w:rPr>
                <w:noProof/>
                <w:webHidden/>
              </w:rPr>
              <w:fldChar w:fldCharType="begin"/>
            </w:r>
            <w:r w:rsidR="0057666E">
              <w:rPr>
                <w:noProof/>
                <w:webHidden/>
              </w:rPr>
              <w:instrText xml:space="preserve"> PAGEREF _Toc4070335 \h </w:instrText>
            </w:r>
            <w:r w:rsidR="0057666E">
              <w:rPr>
                <w:noProof/>
                <w:webHidden/>
              </w:rPr>
            </w:r>
            <w:r w:rsidR="0057666E">
              <w:rPr>
                <w:noProof/>
                <w:webHidden/>
              </w:rPr>
              <w:fldChar w:fldCharType="separate"/>
            </w:r>
            <w:r w:rsidR="0057666E">
              <w:rPr>
                <w:noProof/>
                <w:webHidden/>
              </w:rPr>
              <w:t>2</w:t>
            </w:r>
            <w:r w:rsidR="0057666E">
              <w:rPr>
                <w:noProof/>
                <w:webHidden/>
              </w:rPr>
              <w:fldChar w:fldCharType="end"/>
            </w:r>
          </w:hyperlink>
        </w:p>
        <w:p w:rsidR="0057666E" w:rsidRDefault="0051613C">
          <w:pPr>
            <w:pStyle w:val="TOC1"/>
            <w:tabs>
              <w:tab w:val="right" w:leader="dot" w:pos="9016"/>
            </w:tabs>
            <w:rPr>
              <w:rFonts w:eastAsiaTheme="minorEastAsia"/>
              <w:noProof/>
              <w:lang w:eastAsia="en-GB"/>
            </w:rPr>
          </w:pPr>
          <w:hyperlink w:anchor="_Toc4070336" w:history="1">
            <w:r w:rsidR="0057666E" w:rsidRPr="00715E69">
              <w:rPr>
                <w:rStyle w:val="Hyperlink"/>
                <w:noProof/>
              </w:rPr>
              <w:t>B: Aims</w:t>
            </w:r>
            <w:r w:rsidR="0057666E">
              <w:rPr>
                <w:noProof/>
                <w:webHidden/>
              </w:rPr>
              <w:tab/>
            </w:r>
            <w:r w:rsidR="0057666E">
              <w:rPr>
                <w:noProof/>
                <w:webHidden/>
              </w:rPr>
              <w:fldChar w:fldCharType="begin"/>
            </w:r>
            <w:r w:rsidR="0057666E">
              <w:rPr>
                <w:noProof/>
                <w:webHidden/>
              </w:rPr>
              <w:instrText xml:space="preserve"> PAGEREF _Toc4070336 \h </w:instrText>
            </w:r>
            <w:r w:rsidR="0057666E">
              <w:rPr>
                <w:noProof/>
                <w:webHidden/>
              </w:rPr>
            </w:r>
            <w:r w:rsidR="0057666E">
              <w:rPr>
                <w:noProof/>
                <w:webHidden/>
              </w:rPr>
              <w:fldChar w:fldCharType="separate"/>
            </w:r>
            <w:r w:rsidR="0057666E">
              <w:rPr>
                <w:noProof/>
                <w:webHidden/>
              </w:rPr>
              <w:t>2</w:t>
            </w:r>
            <w:r w:rsidR="0057666E">
              <w:rPr>
                <w:noProof/>
                <w:webHidden/>
              </w:rPr>
              <w:fldChar w:fldCharType="end"/>
            </w:r>
          </w:hyperlink>
        </w:p>
        <w:p w:rsidR="0057666E" w:rsidRDefault="0051613C">
          <w:pPr>
            <w:pStyle w:val="TOC1"/>
            <w:tabs>
              <w:tab w:val="right" w:leader="dot" w:pos="9016"/>
            </w:tabs>
            <w:rPr>
              <w:rFonts w:eastAsiaTheme="minorEastAsia"/>
              <w:noProof/>
              <w:lang w:eastAsia="en-GB"/>
            </w:rPr>
          </w:pPr>
          <w:hyperlink w:anchor="_Toc4070337" w:history="1">
            <w:r w:rsidR="0057666E" w:rsidRPr="00715E69">
              <w:rPr>
                <w:rStyle w:val="Hyperlink"/>
                <w:noProof/>
              </w:rPr>
              <w:t>C: Alternative models</w:t>
            </w:r>
            <w:r w:rsidR="0057666E">
              <w:rPr>
                <w:noProof/>
                <w:webHidden/>
              </w:rPr>
              <w:tab/>
            </w:r>
            <w:r w:rsidR="0057666E">
              <w:rPr>
                <w:noProof/>
                <w:webHidden/>
              </w:rPr>
              <w:fldChar w:fldCharType="begin"/>
            </w:r>
            <w:r w:rsidR="0057666E">
              <w:rPr>
                <w:noProof/>
                <w:webHidden/>
              </w:rPr>
              <w:instrText xml:space="preserve"> PAGEREF _Toc4070337 \h </w:instrText>
            </w:r>
            <w:r w:rsidR="0057666E">
              <w:rPr>
                <w:noProof/>
                <w:webHidden/>
              </w:rPr>
            </w:r>
            <w:r w:rsidR="0057666E">
              <w:rPr>
                <w:noProof/>
                <w:webHidden/>
              </w:rPr>
              <w:fldChar w:fldCharType="separate"/>
            </w:r>
            <w:r w:rsidR="0057666E">
              <w:rPr>
                <w:noProof/>
                <w:webHidden/>
              </w:rPr>
              <w:t>3</w:t>
            </w:r>
            <w:r w:rsidR="0057666E">
              <w:rPr>
                <w:noProof/>
                <w:webHidden/>
              </w:rPr>
              <w:fldChar w:fldCharType="end"/>
            </w:r>
          </w:hyperlink>
        </w:p>
        <w:p w:rsidR="0057666E" w:rsidRDefault="0051613C">
          <w:pPr>
            <w:pStyle w:val="TOC1"/>
            <w:tabs>
              <w:tab w:val="right" w:leader="dot" w:pos="9016"/>
            </w:tabs>
            <w:rPr>
              <w:rFonts w:eastAsiaTheme="minorEastAsia"/>
              <w:noProof/>
              <w:lang w:eastAsia="en-GB"/>
            </w:rPr>
          </w:pPr>
          <w:hyperlink w:anchor="_Toc4070338" w:history="1">
            <w:r w:rsidR="0057666E" w:rsidRPr="00715E69">
              <w:rPr>
                <w:rStyle w:val="Hyperlink"/>
                <w:noProof/>
              </w:rPr>
              <w:t>D: Engagement</w:t>
            </w:r>
            <w:r w:rsidR="0057666E">
              <w:rPr>
                <w:noProof/>
                <w:webHidden/>
              </w:rPr>
              <w:tab/>
            </w:r>
            <w:r w:rsidR="0057666E">
              <w:rPr>
                <w:noProof/>
                <w:webHidden/>
              </w:rPr>
              <w:fldChar w:fldCharType="begin"/>
            </w:r>
            <w:r w:rsidR="0057666E">
              <w:rPr>
                <w:noProof/>
                <w:webHidden/>
              </w:rPr>
              <w:instrText xml:space="preserve"> PAGEREF _Toc4070338 \h </w:instrText>
            </w:r>
            <w:r w:rsidR="0057666E">
              <w:rPr>
                <w:noProof/>
                <w:webHidden/>
              </w:rPr>
            </w:r>
            <w:r w:rsidR="0057666E">
              <w:rPr>
                <w:noProof/>
                <w:webHidden/>
              </w:rPr>
              <w:fldChar w:fldCharType="separate"/>
            </w:r>
            <w:r w:rsidR="0057666E">
              <w:rPr>
                <w:noProof/>
                <w:webHidden/>
              </w:rPr>
              <w:t>4</w:t>
            </w:r>
            <w:r w:rsidR="0057666E">
              <w:rPr>
                <w:noProof/>
                <w:webHidden/>
              </w:rPr>
              <w:fldChar w:fldCharType="end"/>
            </w:r>
          </w:hyperlink>
        </w:p>
        <w:p w:rsidR="0057666E" w:rsidRDefault="0051613C">
          <w:pPr>
            <w:pStyle w:val="TOC2"/>
            <w:tabs>
              <w:tab w:val="right" w:leader="dot" w:pos="9016"/>
            </w:tabs>
            <w:rPr>
              <w:rFonts w:eastAsiaTheme="minorEastAsia"/>
              <w:noProof/>
              <w:lang w:eastAsia="en-GB"/>
            </w:rPr>
          </w:pPr>
          <w:hyperlink w:anchor="_Toc4070339" w:history="1">
            <w:r w:rsidR="0057666E" w:rsidRPr="00715E69">
              <w:rPr>
                <w:rStyle w:val="Hyperlink"/>
                <w:noProof/>
              </w:rPr>
              <w:t>a) Survey</w:t>
            </w:r>
            <w:r w:rsidR="0057666E">
              <w:rPr>
                <w:noProof/>
                <w:webHidden/>
              </w:rPr>
              <w:tab/>
            </w:r>
            <w:r w:rsidR="0057666E">
              <w:rPr>
                <w:noProof/>
                <w:webHidden/>
              </w:rPr>
              <w:fldChar w:fldCharType="begin"/>
            </w:r>
            <w:r w:rsidR="0057666E">
              <w:rPr>
                <w:noProof/>
                <w:webHidden/>
              </w:rPr>
              <w:instrText xml:space="preserve"> PAGEREF _Toc4070339 \h </w:instrText>
            </w:r>
            <w:r w:rsidR="0057666E">
              <w:rPr>
                <w:noProof/>
                <w:webHidden/>
              </w:rPr>
            </w:r>
            <w:r w:rsidR="0057666E">
              <w:rPr>
                <w:noProof/>
                <w:webHidden/>
              </w:rPr>
              <w:fldChar w:fldCharType="separate"/>
            </w:r>
            <w:r w:rsidR="0057666E">
              <w:rPr>
                <w:noProof/>
                <w:webHidden/>
              </w:rPr>
              <w:t>4</w:t>
            </w:r>
            <w:r w:rsidR="0057666E">
              <w:rPr>
                <w:noProof/>
                <w:webHidden/>
              </w:rPr>
              <w:fldChar w:fldCharType="end"/>
            </w:r>
          </w:hyperlink>
        </w:p>
        <w:p w:rsidR="0057666E" w:rsidRDefault="0051613C">
          <w:pPr>
            <w:pStyle w:val="TOC2"/>
            <w:tabs>
              <w:tab w:val="right" w:leader="dot" w:pos="9016"/>
            </w:tabs>
            <w:rPr>
              <w:rFonts w:eastAsiaTheme="minorEastAsia"/>
              <w:noProof/>
              <w:lang w:eastAsia="en-GB"/>
            </w:rPr>
          </w:pPr>
          <w:hyperlink w:anchor="_Toc4070340" w:history="1">
            <w:r w:rsidR="0057666E" w:rsidRPr="00715E69">
              <w:rPr>
                <w:rStyle w:val="Hyperlink"/>
                <w:noProof/>
              </w:rPr>
              <w:t>b) Focus groups</w:t>
            </w:r>
            <w:r w:rsidR="0057666E">
              <w:rPr>
                <w:noProof/>
                <w:webHidden/>
              </w:rPr>
              <w:tab/>
            </w:r>
            <w:r w:rsidR="0057666E">
              <w:rPr>
                <w:noProof/>
                <w:webHidden/>
              </w:rPr>
              <w:fldChar w:fldCharType="begin"/>
            </w:r>
            <w:r w:rsidR="0057666E">
              <w:rPr>
                <w:noProof/>
                <w:webHidden/>
              </w:rPr>
              <w:instrText xml:space="preserve"> PAGEREF _Toc4070340 \h </w:instrText>
            </w:r>
            <w:r w:rsidR="0057666E">
              <w:rPr>
                <w:noProof/>
                <w:webHidden/>
              </w:rPr>
            </w:r>
            <w:r w:rsidR="0057666E">
              <w:rPr>
                <w:noProof/>
                <w:webHidden/>
              </w:rPr>
              <w:fldChar w:fldCharType="separate"/>
            </w:r>
            <w:r w:rsidR="0057666E">
              <w:rPr>
                <w:noProof/>
                <w:webHidden/>
              </w:rPr>
              <w:t>5</w:t>
            </w:r>
            <w:r w:rsidR="0057666E">
              <w:rPr>
                <w:noProof/>
                <w:webHidden/>
              </w:rPr>
              <w:fldChar w:fldCharType="end"/>
            </w:r>
          </w:hyperlink>
        </w:p>
        <w:p w:rsidR="0057666E" w:rsidRDefault="0051613C">
          <w:pPr>
            <w:pStyle w:val="TOC2"/>
            <w:tabs>
              <w:tab w:val="right" w:leader="dot" w:pos="9016"/>
            </w:tabs>
            <w:rPr>
              <w:rFonts w:eastAsiaTheme="minorEastAsia"/>
              <w:noProof/>
              <w:lang w:eastAsia="en-GB"/>
            </w:rPr>
          </w:pPr>
          <w:hyperlink w:anchor="_Toc4070341" w:history="1">
            <w:r w:rsidR="0057666E" w:rsidRPr="00715E69">
              <w:rPr>
                <w:rStyle w:val="Hyperlink"/>
                <w:noProof/>
              </w:rPr>
              <w:t>c) Event</w:t>
            </w:r>
            <w:r w:rsidR="0057666E">
              <w:rPr>
                <w:noProof/>
                <w:webHidden/>
              </w:rPr>
              <w:tab/>
            </w:r>
            <w:r w:rsidR="0057666E">
              <w:rPr>
                <w:noProof/>
                <w:webHidden/>
              </w:rPr>
              <w:fldChar w:fldCharType="begin"/>
            </w:r>
            <w:r w:rsidR="0057666E">
              <w:rPr>
                <w:noProof/>
                <w:webHidden/>
              </w:rPr>
              <w:instrText xml:space="preserve"> PAGEREF _Toc4070341 \h </w:instrText>
            </w:r>
            <w:r w:rsidR="0057666E">
              <w:rPr>
                <w:noProof/>
                <w:webHidden/>
              </w:rPr>
            </w:r>
            <w:r w:rsidR="0057666E">
              <w:rPr>
                <w:noProof/>
                <w:webHidden/>
              </w:rPr>
              <w:fldChar w:fldCharType="separate"/>
            </w:r>
            <w:r w:rsidR="0057666E">
              <w:rPr>
                <w:noProof/>
                <w:webHidden/>
              </w:rPr>
              <w:t>7</w:t>
            </w:r>
            <w:r w:rsidR="0057666E">
              <w:rPr>
                <w:noProof/>
                <w:webHidden/>
              </w:rPr>
              <w:fldChar w:fldCharType="end"/>
            </w:r>
          </w:hyperlink>
        </w:p>
        <w:p w:rsidR="0057666E" w:rsidRDefault="0051613C">
          <w:pPr>
            <w:pStyle w:val="TOC1"/>
            <w:tabs>
              <w:tab w:val="right" w:leader="dot" w:pos="9016"/>
            </w:tabs>
            <w:rPr>
              <w:rFonts w:eastAsiaTheme="minorEastAsia"/>
              <w:noProof/>
              <w:lang w:eastAsia="en-GB"/>
            </w:rPr>
          </w:pPr>
          <w:hyperlink w:anchor="_Toc4070342" w:history="1">
            <w:r w:rsidR="0057666E" w:rsidRPr="00715E69">
              <w:rPr>
                <w:rStyle w:val="Hyperlink"/>
                <w:noProof/>
              </w:rPr>
              <w:t>E: Summary and recommended next steps</w:t>
            </w:r>
            <w:r w:rsidR="0057666E">
              <w:rPr>
                <w:noProof/>
                <w:webHidden/>
              </w:rPr>
              <w:tab/>
            </w:r>
            <w:r w:rsidR="0057666E">
              <w:rPr>
                <w:noProof/>
                <w:webHidden/>
              </w:rPr>
              <w:fldChar w:fldCharType="begin"/>
            </w:r>
            <w:r w:rsidR="0057666E">
              <w:rPr>
                <w:noProof/>
                <w:webHidden/>
              </w:rPr>
              <w:instrText xml:space="preserve"> PAGEREF _Toc4070342 \h </w:instrText>
            </w:r>
            <w:r w:rsidR="0057666E">
              <w:rPr>
                <w:noProof/>
                <w:webHidden/>
              </w:rPr>
            </w:r>
            <w:r w:rsidR="0057666E">
              <w:rPr>
                <w:noProof/>
                <w:webHidden/>
              </w:rPr>
              <w:fldChar w:fldCharType="separate"/>
            </w:r>
            <w:r w:rsidR="0057666E">
              <w:rPr>
                <w:noProof/>
                <w:webHidden/>
              </w:rPr>
              <w:t>8</w:t>
            </w:r>
            <w:r w:rsidR="0057666E">
              <w:rPr>
                <w:noProof/>
                <w:webHidden/>
              </w:rPr>
              <w:fldChar w:fldCharType="end"/>
            </w:r>
          </w:hyperlink>
        </w:p>
        <w:p w:rsidR="0057666E" w:rsidRDefault="0051613C">
          <w:pPr>
            <w:pStyle w:val="TOC1"/>
            <w:tabs>
              <w:tab w:val="right" w:leader="dot" w:pos="9016"/>
            </w:tabs>
            <w:rPr>
              <w:rFonts w:eastAsiaTheme="minorEastAsia"/>
              <w:noProof/>
              <w:lang w:eastAsia="en-GB"/>
            </w:rPr>
          </w:pPr>
          <w:hyperlink w:anchor="_Toc4070343" w:history="1">
            <w:r w:rsidR="0057666E" w:rsidRPr="00715E69">
              <w:rPr>
                <w:rStyle w:val="Hyperlink"/>
                <w:noProof/>
              </w:rPr>
              <w:t>Appendices:</w:t>
            </w:r>
            <w:r w:rsidR="0057666E">
              <w:rPr>
                <w:noProof/>
                <w:webHidden/>
              </w:rPr>
              <w:tab/>
            </w:r>
            <w:r w:rsidR="0057666E">
              <w:rPr>
                <w:noProof/>
                <w:webHidden/>
              </w:rPr>
              <w:fldChar w:fldCharType="begin"/>
            </w:r>
            <w:r w:rsidR="0057666E">
              <w:rPr>
                <w:noProof/>
                <w:webHidden/>
              </w:rPr>
              <w:instrText xml:space="preserve"> PAGEREF _Toc4070343 \h </w:instrText>
            </w:r>
            <w:r w:rsidR="0057666E">
              <w:rPr>
                <w:noProof/>
                <w:webHidden/>
              </w:rPr>
            </w:r>
            <w:r w:rsidR="0057666E">
              <w:rPr>
                <w:noProof/>
                <w:webHidden/>
              </w:rPr>
              <w:fldChar w:fldCharType="separate"/>
            </w:r>
            <w:r w:rsidR="0057666E">
              <w:rPr>
                <w:noProof/>
                <w:webHidden/>
              </w:rPr>
              <w:t>10</w:t>
            </w:r>
            <w:r w:rsidR="0057666E">
              <w:rPr>
                <w:noProof/>
                <w:webHidden/>
              </w:rPr>
              <w:fldChar w:fldCharType="end"/>
            </w:r>
          </w:hyperlink>
        </w:p>
        <w:p w:rsidR="0057666E" w:rsidRDefault="0051613C">
          <w:pPr>
            <w:pStyle w:val="TOC2"/>
            <w:tabs>
              <w:tab w:val="right" w:leader="dot" w:pos="9016"/>
            </w:tabs>
            <w:rPr>
              <w:rFonts w:eastAsiaTheme="minorEastAsia"/>
              <w:noProof/>
              <w:lang w:eastAsia="en-GB"/>
            </w:rPr>
          </w:pPr>
          <w:hyperlink w:anchor="_Toc4070344" w:history="1">
            <w:r w:rsidR="0057666E" w:rsidRPr="00715E69">
              <w:rPr>
                <w:rStyle w:val="Hyperlink"/>
                <w:noProof/>
              </w:rPr>
              <w:t>Appendix 1 –  Focus Groups</w:t>
            </w:r>
            <w:r w:rsidR="0057666E">
              <w:rPr>
                <w:noProof/>
                <w:webHidden/>
              </w:rPr>
              <w:tab/>
            </w:r>
            <w:r w:rsidR="0057666E">
              <w:rPr>
                <w:noProof/>
                <w:webHidden/>
              </w:rPr>
              <w:fldChar w:fldCharType="begin"/>
            </w:r>
            <w:r w:rsidR="0057666E">
              <w:rPr>
                <w:noProof/>
                <w:webHidden/>
              </w:rPr>
              <w:instrText xml:space="preserve"> PAGEREF _Toc4070344 \h </w:instrText>
            </w:r>
            <w:r w:rsidR="0057666E">
              <w:rPr>
                <w:noProof/>
                <w:webHidden/>
              </w:rPr>
            </w:r>
            <w:r w:rsidR="0057666E">
              <w:rPr>
                <w:noProof/>
                <w:webHidden/>
              </w:rPr>
              <w:fldChar w:fldCharType="separate"/>
            </w:r>
            <w:r w:rsidR="0057666E">
              <w:rPr>
                <w:noProof/>
                <w:webHidden/>
              </w:rPr>
              <w:t>10</w:t>
            </w:r>
            <w:r w:rsidR="0057666E">
              <w:rPr>
                <w:noProof/>
                <w:webHidden/>
              </w:rPr>
              <w:fldChar w:fldCharType="end"/>
            </w:r>
          </w:hyperlink>
        </w:p>
        <w:p w:rsidR="0057666E" w:rsidRDefault="0051613C">
          <w:pPr>
            <w:pStyle w:val="TOC2"/>
            <w:tabs>
              <w:tab w:val="right" w:leader="dot" w:pos="9016"/>
            </w:tabs>
            <w:rPr>
              <w:rFonts w:eastAsiaTheme="minorEastAsia"/>
              <w:noProof/>
              <w:lang w:eastAsia="en-GB"/>
            </w:rPr>
          </w:pPr>
          <w:hyperlink w:anchor="_Toc4070345" w:history="1">
            <w:r w:rsidR="0057666E" w:rsidRPr="00715E69">
              <w:rPr>
                <w:rStyle w:val="Hyperlink"/>
                <w:noProof/>
              </w:rPr>
              <w:t>Appendix 2 – Event Report</w:t>
            </w:r>
            <w:r w:rsidR="0057666E">
              <w:rPr>
                <w:noProof/>
                <w:webHidden/>
              </w:rPr>
              <w:tab/>
            </w:r>
            <w:r w:rsidR="0057666E">
              <w:rPr>
                <w:noProof/>
                <w:webHidden/>
              </w:rPr>
              <w:fldChar w:fldCharType="begin"/>
            </w:r>
            <w:r w:rsidR="0057666E">
              <w:rPr>
                <w:noProof/>
                <w:webHidden/>
              </w:rPr>
              <w:instrText xml:space="preserve"> PAGEREF _Toc4070345 \h </w:instrText>
            </w:r>
            <w:r w:rsidR="0057666E">
              <w:rPr>
                <w:noProof/>
                <w:webHidden/>
              </w:rPr>
            </w:r>
            <w:r w:rsidR="0057666E">
              <w:rPr>
                <w:noProof/>
                <w:webHidden/>
              </w:rPr>
              <w:fldChar w:fldCharType="separate"/>
            </w:r>
            <w:r w:rsidR="0057666E">
              <w:rPr>
                <w:noProof/>
                <w:webHidden/>
              </w:rPr>
              <w:t>10</w:t>
            </w:r>
            <w:r w:rsidR="0057666E">
              <w:rPr>
                <w:noProof/>
                <w:webHidden/>
              </w:rPr>
              <w:fldChar w:fldCharType="end"/>
            </w:r>
          </w:hyperlink>
        </w:p>
        <w:p w:rsidR="004943A2" w:rsidRPr="004943A2" w:rsidRDefault="004943A2" w:rsidP="004943A2">
          <w:r>
            <w:rPr>
              <w:b/>
              <w:bCs/>
              <w:noProof/>
            </w:rPr>
            <w:fldChar w:fldCharType="end"/>
          </w:r>
        </w:p>
      </w:sdtContent>
    </w:sdt>
    <w:p w:rsidR="008C69B1" w:rsidRDefault="008C69B1" w:rsidP="008C69B1">
      <w:pPr>
        <w:jc w:val="center"/>
        <w:rPr>
          <w:b/>
          <w:sz w:val="32"/>
          <w:szCs w:val="32"/>
        </w:rPr>
      </w:pPr>
      <w:r>
        <w:rPr>
          <w:b/>
          <w:sz w:val="32"/>
          <w:szCs w:val="32"/>
        </w:rPr>
        <w:t>Acknowledgements:</w:t>
      </w:r>
    </w:p>
    <w:p w:rsidR="002E3AEA" w:rsidRDefault="008C69B1" w:rsidP="002E3AEA">
      <w:pPr>
        <w:pStyle w:val="NoSpacing"/>
        <w:rPr>
          <w:sz w:val="28"/>
        </w:rPr>
      </w:pPr>
      <w:r w:rsidRPr="002E3AEA">
        <w:rPr>
          <w:sz w:val="28"/>
        </w:rPr>
        <w:t xml:space="preserve">The </w:t>
      </w:r>
      <w:r w:rsidR="0057666E">
        <w:rPr>
          <w:sz w:val="28"/>
        </w:rPr>
        <w:t>Edinburgh Alcohol and Drugs P</w:t>
      </w:r>
      <w:r w:rsidR="002E3AEA">
        <w:rPr>
          <w:sz w:val="28"/>
        </w:rPr>
        <w:t xml:space="preserve">artnership </w:t>
      </w:r>
      <w:r w:rsidRPr="002E3AEA">
        <w:rPr>
          <w:sz w:val="28"/>
        </w:rPr>
        <w:t xml:space="preserve">would like to thank all those who contributed their experience, </w:t>
      </w:r>
      <w:r w:rsidR="002E3AEA">
        <w:rPr>
          <w:sz w:val="28"/>
        </w:rPr>
        <w:t xml:space="preserve">enthusiasm, </w:t>
      </w:r>
      <w:r w:rsidRPr="002E3AEA">
        <w:rPr>
          <w:sz w:val="28"/>
        </w:rPr>
        <w:t xml:space="preserve">wisdom and time </w:t>
      </w:r>
      <w:r w:rsidR="002E3AEA">
        <w:rPr>
          <w:sz w:val="28"/>
        </w:rPr>
        <w:t xml:space="preserve">to the process of developing this report and, particularly, to Mike McCarron for his continuous commitment in adverse circumstances. </w:t>
      </w:r>
    </w:p>
    <w:p w:rsidR="002E3AEA" w:rsidRDefault="002E3AEA">
      <w:pPr>
        <w:rPr>
          <w:sz w:val="28"/>
        </w:rPr>
      </w:pPr>
    </w:p>
    <w:p w:rsidR="004943A2" w:rsidRDefault="0057666E" w:rsidP="008C69B1">
      <w:pPr>
        <w:pStyle w:val="Heading1"/>
        <w:shd w:val="clear" w:color="auto" w:fill="D9D9D9" w:themeFill="background1" w:themeFillShade="D9"/>
      </w:pPr>
      <w:bookmarkStart w:id="1" w:name="_Toc4070334"/>
      <w:r>
        <w:t>Summary</w:t>
      </w:r>
      <w:r w:rsidR="004943A2">
        <w:t>:</w:t>
      </w:r>
      <w:bookmarkEnd w:id="1"/>
    </w:p>
    <w:p w:rsidR="004943A2" w:rsidRDefault="004943A2" w:rsidP="004943A2">
      <w:r>
        <w:t xml:space="preserve">This report describes the process and findings of a needs-assessment exercise undertaken between January and March 2019. The scope of the exercise was </w:t>
      </w:r>
      <w:r w:rsidR="002E3AEA">
        <w:t xml:space="preserve">the potential </w:t>
      </w:r>
      <w:r>
        <w:t xml:space="preserve">for </w:t>
      </w:r>
      <w:r w:rsidR="002E3AEA">
        <w:t xml:space="preserve">a project to develop and support the </w:t>
      </w:r>
      <w:r>
        <w:t xml:space="preserve">recovery community </w:t>
      </w:r>
      <w:r w:rsidR="008C69B1">
        <w:t>in E</w:t>
      </w:r>
      <w:r>
        <w:t xml:space="preserve">dinburgh, </w:t>
      </w:r>
      <w:r w:rsidR="008C69B1">
        <w:t>particularly</w:t>
      </w:r>
      <w:r>
        <w:t xml:space="preserve"> those in or seeking long term abstinent recovery. The context was the recent demise of Serenity café which had been a strikingly successful project and a central hub for the life </w:t>
      </w:r>
      <w:r w:rsidR="008C69B1">
        <w:t>of E</w:t>
      </w:r>
      <w:r>
        <w:t xml:space="preserve">dinburgh’s recovery community. </w:t>
      </w:r>
    </w:p>
    <w:p w:rsidR="004943A2" w:rsidRDefault="004943A2" w:rsidP="004943A2">
      <w:r>
        <w:t xml:space="preserve">The exercise </w:t>
      </w:r>
      <w:r w:rsidR="008C69B1">
        <w:t>successfully</w:t>
      </w:r>
      <w:r>
        <w:t xml:space="preserve"> engaged a large </w:t>
      </w:r>
      <w:r w:rsidR="008C69B1">
        <w:t>number</w:t>
      </w:r>
      <w:r>
        <w:t xml:space="preserve"> o</w:t>
      </w:r>
      <w:r w:rsidR="008C69B1">
        <w:t>f those in recovery in Edinburgh</w:t>
      </w:r>
      <w:r>
        <w:t xml:space="preserve"> and explored a </w:t>
      </w:r>
      <w:r w:rsidR="008C69B1">
        <w:t xml:space="preserve">number </w:t>
      </w:r>
      <w:r>
        <w:t xml:space="preserve">of </w:t>
      </w:r>
      <w:r w:rsidR="008C69B1">
        <w:t>ways in</w:t>
      </w:r>
      <w:r>
        <w:t xml:space="preserve"> which the </w:t>
      </w:r>
      <w:r w:rsidR="008C69B1">
        <w:t xml:space="preserve">recovery </w:t>
      </w:r>
      <w:r>
        <w:t>community could</w:t>
      </w:r>
      <w:r w:rsidR="008C69B1">
        <w:t xml:space="preserve"> </w:t>
      </w:r>
      <w:r>
        <w:t xml:space="preserve">be </w:t>
      </w:r>
      <w:r w:rsidR="008C69B1">
        <w:t>effectively</w:t>
      </w:r>
      <w:r>
        <w:t xml:space="preserve"> supported. It concluded that, while there is support and enthusiasm for several models of recovery community support, the greatest </w:t>
      </w:r>
      <w:r w:rsidR="008C69B1">
        <w:t>is for another recovery community centre. The reports recommendation is that the ADP, in close collaboration with the active recovery</w:t>
      </w:r>
      <w:r w:rsidR="002E3AEA">
        <w:t xml:space="preserve"> </w:t>
      </w:r>
      <w:r w:rsidR="002E3AEA">
        <w:lastRenderedPageBreak/>
        <w:t>community, commission an</w:t>
      </w:r>
      <w:r w:rsidR="008C69B1">
        <w:t xml:space="preserve"> organisation to develop</w:t>
      </w:r>
      <w:r w:rsidR="002E3AEA">
        <w:t xml:space="preserve"> such a centre with stable funding and a suitable infrastructure. </w:t>
      </w:r>
    </w:p>
    <w:p w:rsidR="0057666E" w:rsidRDefault="0057666E">
      <w:pPr>
        <w:rPr>
          <w:rFonts w:asciiTheme="majorHAnsi" w:eastAsiaTheme="majorEastAsia" w:hAnsiTheme="majorHAnsi" w:cstheme="majorBidi"/>
          <w:color w:val="2E74B5" w:themeColor="accent1" w:themeShade="BF"/>
          <w:sz w:val="32"/>
          <w:szCs w:val="32"/>
        </w:rPr>
      </w:pPr>
      <w:r>
        <w:br w:type="page"/>
      </w:r>
    </w:p>
    <w:p w:rsidR="009C0706" w:rsidRDefault="009C0706" w:rsidP="00884FDA">
      <w:pPr>
        <w:pStyle w:val="Heading1"/>
        <w:shd w:val="clear" w:color="auto" w:fill="D9D9D9" w:themeFill="background1" w:themeFillShade="D9"/>
      </w:pPr>
      <w:bookmarkStart w:id="2" w:name="_Toc4070335"/>
      <w:r>
        <w:lastRenderedPageBreak/>
        <w:t>A: Background</w:t>
      </w:r>
      <w:bookmarkEnd w:id="2"/>
    </w:p>
    <w:p w:rsidR="009C0706" w:rsidRPr="009C0706" w:rsidRDefault="00D357FA" w:rsidP="009C0706">
      <w:pPr>
        <w:jc w:val="both"/>
      </w:pPr>
      <w:r>
        <w:t>In 2008, a group of individuals in recovery began meeting in Edinburgh, aware of the need for a space specifically for those in the growing recovery community.  Initially, the founder members met as a small, grassroots group of people looking to create a safe, approachable space.  Once a month, the group held a sober club night, which proved popular across the city.   Over time, the group grew and developed, securing funding to open in a permanent location.</w:t>
      </w:r>
      <w:r w:rsidR="009C0706" w:rsidRPr="009C0706">
        <w:t xml:space="preserve">  Based at The Tun, just off the Royal Mile in Edinburgh, </w:t>
      </w:r>
      <w:r w:rsidR="007A2D19">
        <w:t xml:space="preserve">the </w:t>
      </w:r>
      <w:r>
        <w:t xml:space="preserve">Serenity Café </w:t>
      </w:r>
      <w:r w:rsidR="009C0706" w:rsidRPr="009C0706">
        <w:t>offered support to those in all stages of recovery, providing advice, therapy, community, socialisation and comradery.  The Café offered training and structure and became a safe, welcoming place, opening its doors to thousands of people every year.  A revolutionary concept for the time, the café was open 7 days a week, every day of the year and was staffed by trained peers, volunteers and community members.</w:t>
      </w:r>
    </w:p>
    <w:p w:rsidR="009C0706" w:rsidRPr="009C0706" w:rsidRDefault="00237FD0" w:rsidP="00237FD0">
      <w:r>
        <w:t xml:space="preserve">Comas ran the Serenity Café as a social enterprise. It’s important to note that the income generated was not the main source of funding for staff and running costs – the EADP funded the Café £60,000 per year in addition to income from a number of grants and trusts.   </w:t>
      </w:r>
    </w:p>
    <w:p w:rsidR="009C0706" w:rsidRPr="009C0706" w:rsidRDefault="009C0706" w:rsidP="009C0706">
      <w:pPr>
        <w:jc w:val="both"/>
      </w:pPr>
      <w:r w:rsidRPr="009C0706">
        <w:t xml:space="preserve">In April of 2018, Serenity Café received news that the site had been granted planning permission for offices, meaning the entire project had to find a new location. After a lengthy process, the café found a new location at the Pleasance which opened in June 2018.  However, Comas went into liquidation in November 2018 and the Café abruptly closed without any discussion with funders. This loss to the recovery community was extremely distressing with many losing the most important lifeline they had available to them.  </w:t>
      </w:r>
    </w:p>
    <w:p w:rsidR="009C0706" w:rsidRPr="009C0706" w:rsidRDefault="009C0706" w:rsidP="009C0706">
      <w:pPr>
        <w:jc w:val="both"/>
      </w:pPr>
      <w:r w:rsidRPr="009C0706">
        <w:t>A group of staff, volunteers and community members managed to put together a group to maintain a network of contacts and support in the absence of the Café. The EADP commissioned EVOC to employ a Development Worker from this group in order to engage with the recovery community and consider what should come next.</w:t>
      </w:r>
    </w:p>
    <w:p w:rsidR="009C0706" w:rsidRDefault="009C0706" w:rsidP="00884FDA">
      <w:pPr>
        <w:pStyle w:val="Heading1"/>
        <w:shd w:val="clear" w:color="auto" w:fill="D9D9D9" w:themeFill="background1" w:themeFillShade="D9"/>
      </w:pPr>
      <w:bookmarkStart w:id="3" w:name="_Toc4070336"/>
      <w:r>
        <w:t>B: Aims</w:t>
      </w:r>
      <w:bookmarkEnd w:id="3"/>
    </w:p>
    <w:p w:rsidR="009C0706" w:rsidRPr="009C0706" w:rsidRDefault="009C0706" w:rsidP="009C0706">
      <w:r w:rsidRPr="009C0706">
        <w:t xml:space="preserve">This one-off piece of work was </w:t>
      </w:r>
      <w:r w:rsidR="00E420DA">
        <w:t xml:space="preserve">carried out </w:t>
      </w:r>
      <w:r w:rsidRPr="009C0706">
        <w:t>to develop an options appraisal of models of community development for people in abstinent recovery in Edinburgh. The aims were to:</w:t>
      </w:r>
    </w:p>
    <w:p w:rsidR="009C0706" w:rsidRPr="009C0706" w:rsidRDefault="00F712C3" w:rsidP="00884FDA">
      <w:pPr>
        <w:ind w:left="720"/>
      </w:pPr>
      <w:r>
        <w:t>a)</w:t>
      </w:r>
      <w:r w:rsidR="009C0706" w:rsidRPr="009C0706">
        <w:t xml:space="preserve"> Consult as widely as possible with potential participants in the future development of a new project</w:t>
      </w:r>
    </w:p>
    <w:p w:rsidR="009C0706" w:rsidRPr="009C0706" w:rsidRDefault="00F712C3" w:rsidP="00884FDA">
      <w:pPr>
        <w:ind w:left="720"/>
      </w:pPr>
      <w:r>
        <w:t>b)</w:t>
      </w:r>
      <w:r w:rsidR="009C0706" w:rsidRPr="009C0706">
        <w:t xml:space="preserve"> Identify alternative models – what is done in other locations across Scotland</w:t>
      </w:r>
      <w:r w:rsidR="00357753">
        <w:t xml:space="preserve"> and the rest of the UK</w:t>
      </w:r>
      <w:r w:rsidR="009C0706" w:rsidRPr="009C0706">
        <w:t>?</w:t>
      </w:r>
    </w:p>
    <w:p w:rsidR="009C0706" w:rsidRPr="009C0706" w:rsidRDefault="00F712C3" w:rsidP="00884FDA">
      <w:pPr>
        <w:ind w:left="720"/>
      </w:pPr>
      <w:r>
        <w:t xml:space="preserve">c) </w:t>
      </w:r>
      <w:r w:rsidR="009C0706" w:rsidRPr="009C0706">
        <w:t>Identify areas of community contribution.</w:t>
      </w:r>
    </w:p>
    <w:p w:rsidR="009C0706" w:rsidRPr="009C0706" w:rsidRDefault="00F712C3" w:rsidP="00884FDA">
      <w:pPr>
        <w:ind w:left="720"/>
      </w:pPr>
      <w:r>
        <w:t>d)</w:t>
      </w:r>
      <w:r w:rsidR="009C0706" w:rsidRPr="009C0706">
        <w:t xml:space="preserve"> Involve decision makers as participants exposing them to discussion and alternative models.</w:t>
      </w:r>
    </w:p>
    <w:p w:rsidR="009C0706" w:rsidRPr="009C0706" w:rsidRDefault="009C0706" w:rsidP="009C0706">
      <w:r w:rsidRPr="009C0706">
        <w:t xml:space="preserve">There were three main elements in the research approach: </w:t>
      </w:r>
    </w:p>
    <w:p w:rsidR="009C0706" w:rsidRPr="009C0706" w:rsidRDefault="00F712C3" w:rsidP="00884FDA">
      <w:pPr>
        <w:ind w:left="720"/>
      </w:pPr>
      <w:r>
        <w:t xml:space="preserve">- </w:t>
      </w:r>
      <w:r w:rsidR="009C0706" w:rsidRPr="009C0706">
        <w:t xml:space="preserve">Survey/engagement of recovery groups to ascertain the current appetite. This consisted of focus groups and an online survey.  The survey consisted of 11 questions and the focus groups followed a similar structure and content to the survey. </w:t>
      </w:r>
    </w:p>
    <w:p w:rsidR="009C0706" w:rsidRPr="009C0706" w:rsidRDefault="00F712C3" w:rsidP="00884FDA">
      <w:pPr>
        <w:ind w:left="720"/>
      </w:pPr>
      <w:r>
        <w:lastRenderedPageBreak/>
        <w:t xml:space="preserve">- </w:t>
      </w:r>
      <w:r w:rsidR="009C0706" w:rsidRPr="009C0706">
        <w:t>An event bringing together professionals, people in recovery (as individuals and groups) and people with experience of promoting recovery community models. The event explored what the recovery community does for its members that a professional service doesn’t; alternative models in operation elsewhere; and which elements of these models seemed best suited to Edinburgh.</w:t>
      </w:r>
    </w:p>
    <w:p w:rsidR="009C0706" w:rsidRDefault="00F712C3" w:rsidP="00884FDA">
      <w:pPr>
        <w:ind w:left="720"/>
      </w:pPr>
      <w:r>
        <w:t>-</w:t>
      </w:r>
      <w:r w:rsidR="009C0706" w:rsidRPr="009C0706">
        <w:t xml:space="preserve"> A report to the EADP Core Group to feed back on the findings of this work</w:t>
      </w:r>
      <w:r w:rsidR="00490329">
        <w:t xml:space="preserve"> and present options</w:t>
      </w:r>
      <w:r w:rsidR="009C0706" w:rsidRPr="009C0706">
        <w:t>.</w:t>
      </w:r>
    </w:p>
    <w:p w:rsidR="00250BF9" w:rsidRDefault="00250BF9" w:rsidP="00884FDA">
      <w:pPr>
        <w:pStyle w:val="Heading1"/>
        <w:shd w:val="clear" w:color="auto" w:fill="D9D9D9" w:themeFill="background1" w:themeFillShade="D9"/>
      </w:pPr>
      <w:bookmarkStart w:id="4" w:name="_Toc4070337"/>
      <w:r>
        <w:t>C: Alternative models</w:t>
      </w:r>
      <w:bookmarkEnd w:id="4"/>
    </w:p>
    <w:p w:rsidR="00AB11B2" w:rsidRDefault="00250BF9" w:rsidP="00250BF9">
      <w:r>
        <w:t>In consideration of which approach would work best for any future recovery project in Edinburgh, four models were explored: Fixed Central Base, Pop-Up, Multiple Location and an Outreach model.  During the event and over the course of the research, we asked those involved what they thought about each approach.  We also invited the Scottish Recovery Consortium to contribute their thoughts on the models and to discuss what’s happening on a national level, along with</w:t>
      </w:r>
      <w:r w:rsidR="004D7992">
        <w:t xml:space="preserve"> some other Scottish projects.  The Speakers at the event were: Michaela Jones, SRC National Lived Experience Officer. Colin Hepburn and Tam McKenna, Recoverists, Glasgow North West Recovery Community.  Scott Ferguson and James Sludden, Assistant Recovery Development Workers, Forth Valley Recovery Community. John Arthur, Cyrenians, West Lothian. Mike McCarron, EVOC, Edinburgh. </w:t>
      </w:r>
    </w:p>
    <w:p w:rsidR="000D1542" w:rsidRDefault="00AB4496" w:rsidP="00250BF9">
      <w:r>
        <w:rPr>
          <w:b/>
        </w:rPr>
        <w:t>Fixed central location m</w:t>
      </w:r>
      <w:r w:rsidR="00250BF9" w:rsidRPr="00454EE3">
        <w:rPr>
          <w:b/>
        </w:rPr>
        <w:t>odel</w:t>
      </w:r>
      <w:r w:rsidR="00250BF9">
        <w:t>.</w:t>
      </w:r>
      <w:r w:rsidR="000D1542">
        <w:t xml:space="preserve"> </w:t>
      </w:r>
      <w:r w:rsidR="00250BF9">
        <w:t>Similar to Serenity Café, a fixed base project would have a singular location</w:t>
      </w:r>
      <w:r w:rsidR="000D1542">
        <w:t xml:space="preserve"> </w:t>
      </w:r>
      <w:r w:rsidR="00250BF9">
        <w:t xml:space="preserve">ideally within a ten to fifteen-minute walk of the city centre. Keeping it central </w:t>
      </w:r>
      <w:r w:rsidR="000D1542">
        <w:t>improves accessibility and the potential for income as a social enterprise.</w:t>
      </w:r>
      <w:r w:rsidR="00250BF9">
        <w:t xml:space="preserve">  The central location could also offer space for home groups and smart meetings, act as a meeting point for those in varying stages of recovery </w:t>
      </w:r>
      <w:r w:rsidR="000D1542">
        <w:t>and</w:t>
      </w:r>
      <w:r w:rsidR="00250BF9">
        <w:t xml:space="preserve"> offer a safe, judgement free location to spend time and interact with others.  </w:t>
      </w:r>
      <w:r w:rsidR="00357753">
        <w:t>Perhaps the closest example</w:t>
      </w:r>
      <w:r w:rsidR="00881E69">
        <w:t>s</w:t>
      </w:r>
      <w:r w:rsidR="00357753">
        <w:t xml:space="preserve"> of project like this would be The Brink in Liverpool</w:t>
      </w:r>
      <w:r w:rsidR="00881E69">
        <w:t xml:space="preserve"> and Trew Era in London</w:t>
      </w:r>
      <w:r w:rsidR="00357753">
        <w:t xml:space="preserve">.  They’ve created a bar/café without the alcohol but retaining the social elements. </w:t>
      </w:r>
      <w:r>
        <w:t xml:space="preserve"> Whilst there are recovery cafes available in E</w:t>
      </w:r>
      <w:r w:rsidR="003F39D0">
        <w:t>dinburgh, they are only open set days of the week, like for example, the Starfish Recovery Cafe</w:t>
      </w:r>
    </w:p>
    <w:p w:rsidR="00250BF9" w:rsidRDefault="00250BF9" w:rsidP="00250BF9">
      <w:r w:rsidRPr="00454EE3">
        <w:rPr>
          <w:b/>
        </w:rPr>
        <w:t>Outreach Project</w:t>
      </w:r>
      <w:r>
        <w:t xml:space="preserve">.  Trained peers </w:t>
      </w:r>
      <w:r w:rsidR="000D1542">
        <w:t xml:space="preserve">would </w:t>
      </w:r>
      <w:r>
        <w:t>visit different locatio</w:t>
      </w:r>
      <w:r w:rsidR="000D1542">
        <w:t>ns around Edinburgh on set days, o</w:t>
      </w:r>
      <w:r>
        <w:t xml:space="preserve">ffering advice, support and signposting.  One of the benefits to this approach is that it could create connections between people who are unable to travel to the city centre and instead, are keen to find support in a more local area.  </w:t>
      </w:r>
    </w:p>
    <w:p w:rsidR="00881E69" w:rsidRDefault="00881E69" w:rsidP="00250BF9">
      <w:r>
        <w:t>There is an element of overlap between the Outr</w:t>
      </w:r>
      <w:r w:rsidR="00AB4496">
        <w:t xml:space="preserve">each approach and Pop-Up model with </w:t>
      </w:r>
      <w:r w:rsidR="000222DC">
        <w:t xml:space="preserve">some </w:t>
      </w:r>
      <w:r w:rsidR="00AB4496">
        <w:t xml:space="preserve">projects offering both approaches. </w:t>
      </w:r>
    </w:p>
    <w:p w:rsidR="00250BF9" w:rsidRDefault="00250BF9" w:rsidP="00250BF9">
      <w:r w:rsidRPr="00454EE3">
        <w:rPr>
          <w:b/>
        </w:rPr>
        <w:t>Pop-up model</w:t>
      </w:r>
      <w:r>
        <w:t xml:space="preserve"> was also suggested whereby different events, groups and meetings could take place in locations around </w:t>
      </w:r>
      <w:r w:rsidRPr="004D7992">
        <w:t xml:space="preserve">Edinburgh </w:t>
      </w:r>
      <w:r w:rsidR="003F39D0" w:rsidRPr="004D7992">
        <w:t>on changing days instead of fixed dates</w:t>
      </w:r>
      <w:r w:rsidRPr="004D7992">
        <w:t>.  Instead</w:t>
      </w:r>
      <w:r>
        <w:t xml:space="preserve">, more of an ad hoc approach could be taken, responding to requests from different areas and offering support based on the group’s needs.  Utilising </w:t>
      </w:r>
      <w:r w:rsidR="000D1542">
        <w:t>resources such as church halls, this</w:t>
      </w:r>
      <w:r>
        <w:t xml:space="preserve"> model could keep costs down by not having the same overheads as a fixed location model. </w:t>
      </w:r>
    </w:p>
    <w:p w:rsidR="00250BF9" w:rsidRDefault="00250BF9" w:rsidP="00250BF9">
      <w:r w:rsidRPr="00454EE3">
        <w:rPr>
          <w:b/>
        </w:rPr>
        <w:t>Multiple location approach</w:t>
      </w:r>
      <w:r>
        <w:t xml:space="preserve">.  Instead of a larger central hub, there could be a mix of smaller centres in different locations around Edinburgh.  They would be fixed locations </w:t>
      </w:r>
      <w:r>
        <w:lastRenderedPageBreak/>
        <w:t xml:space="preserve">however, operating on a smaller scale.  This approach could possess some of the benefits of other models in that it could reach those outside of the city centre and could be focussed on the support offered in that specific area.  </w:t>
      </w:r>
      <w:r w:rsidR="00AB4496">
        <w:t>There are few no</w:t>
      </w:r>
      <w:r w:rsidR="000222DC">
        <w:t>n</w:t>
      </w:r>
      <w:r w:rsidR="00AB4496">
        <w:t xml:space="preserve">-treatment projects that run in this manner. </w:t>
      </w:r>
    </w:p>
    <w:p w:rsidR="00250BF9" w:rsidRPr="009C0706" w:rsidRDefault="00250BF9" w:rsidP="009C0706"/>
    <w:p w:rsidR="00AB4496" w:rsidRPr="004D7992" w:rsidRDefault="00250BF9" w:rsidP="008C69B1">
      <w:pPr>
        <w:pStyle w:val="Heading1"/>
        <w:shd w:val="clear" w:color="auto" w:fill="D9D9D9" w:themeFill="background1" w:themeFillShade="D9"/>
      </w:pPr>
      <w:bookmarkStart w:id="5" w:name="_Toc4070338"/>
      <w:r>
        <w:t>D</w:t>
      </w:r>
      <w:r w:rsidR="009C0706">
        <w:t>: Engagement</w:t>
      </w:r>
      <w:bookmarkEnd w:id="5"/>
    </w:p>
    <w:p w:rsidR="009C0706" w:rsidRPr="009C0706" w:rsidRDefault="009C0706" w:rsidP="00884FDA">
      <w:pPr>
        <w:pStyle w:val="Heading2"/>
      </w:pPr>
      <w:bookmarkStart w:id="6" w:name="_Toc4070339"/>
      <w:r>
        <w:t xml:space="preserve">a) </w:t>
      </w:r>
      <w:r w:rsidRPr="009C0706">
        <w:t>Survey</w:t>
      </w:r>
      <w:bookmarkEnd w:id="6"/>
    </w:p>
    <w:p w:rsidR="009C0706" w:rsidRPr="009C0706" w:rsidRDefault="009C0706" w:rsidP="009C0706">
      <w:r w:rsidRPr="009C0706">
        <w:t xml:space="preserve">An online survey was created with 11 questions focusing on the needs of those in recovery and opinion on what would best replace the service provided by Serenity Café. The survey was open </w:t>
      </w:r>
      <w:r w:rsidRPr="00AB4496">
        <w:t xml:space="preserve">between </w:t>
      </w:r>
      <w:r w:rsidR="00AB4496" w:rsidRPr="00AB4496">
        <w:t>the 9</w:t>
      </w:r>
      <w:r w:rsidR="00AB4496" w:rsidRPr="00AB4496">
        <w:rPr>
          <w:vertAlign w:val="superscript"/>
        </w:rPr>
        <w:t>th</w:t>
      </w:r>
      <w:r w:rsidR="00AB4496" w:rsidRPr="00AB4496">
        <w:t xml:space="preserve"> of</w:t>
      </w:r>
      <w:r w:rsidR="00AB4496">
        <w:t xml:space="preserve"> January</w:t>
      </w:r>
      <w:r w:rsidRPr="009C0706">
        <w:t xml:space="preserve"> and </w:t>
      </w:r>
      <w:r w:rsidR="00AB4496">
        <w:t>22</w:t>
      </w:r>
      <w:r w:rsidR="00AB4496" w:rsidRPr="00AB4496">
        <w:rPr>
          <w:vertAlign w:val="superscript"/>
        </w:rPr>
        <w:t>nd</w:t>
      </w:r>
      <w:r w:rsidR="00AB4496">
        <w:t xml:space="preserve"> of February</w:t>
      </w:r>
      <w:r w:rsidRPr="009C0706">
        <w:t xml:space="preserve"> and was completed online by 80 individuals with a further 30 filling out hard copy versions. </w:t>
      </w:r>
    </w:p>
    <w:p w:rsidR="009C0706" w:rsidRPr="009C0706" w:rsidRDefault="009C0706" w:rsidP="009C0706">
      <w:r w:rsidRPr="009C0706">
        <w:t>A summary of response</w:t>
      </w:r>
      <w:r w:rsidR="0087123A">
        <w:t xml:space="preserve">s is included below. Full survey responses are available on request. </w:t>
      </w:r>
    </w:p>
    <w:p w:rsidR="009C0706" w:rsidRPr="009C0706" w:rsidRDefault="009C0706" w:rsidP="009C0706">
      <w:r w:rsidRPr="009C0706">
        <w:rPr>
          <w:b/>
        </w:rPr>
        <w:t>Question 1: What do you think are the most important things a recovery community can offer to those who use it?</w:t>
      </w:r>
      <w:r w:rsidRPr="009C0706">
        <w:t xml:space="preserve"> </w:t>
      </w:r>
      <w:r w:rsidRPr="009C0706">
        <w:br/>
      </w:r>
      <w:r w:rsidRPr="009C0706">
        <w:br/>
        <w:t>Recurring themes for this question revolved around the need for a safe space, social activities, a place to meet, a place for support and peer input.</w:t>
      </w:r>
    </w:p>
    <w:p w:rsidR="009C0706" w:rsidRPr="009C0706" w:rsidRDefault="009C0706" w:rsidP="009C0706">
      <w:pPr>
        <w:rPr>
          <w:b/>
        </w:rPr>
      </w:pPr>
      <w:r w:rsidRPr="009C0706">
        <w:rPr>
          <w:b/>
        </w:rPr>
        <w:t>Question 2: What are the most important things that a future recovery community should be providing? Please rank in order of importance to you.</w:t>
      </w:r>
    </w:p>
    <w:p w:rsidR="009C0706" w:rsidRPr="009C0706" w:rsidRDefault="009C0706" w:rsidP="009C0706">
      <w:pPr>
        <w:pStyle w:val="ListParagraph"/>
        <w:numPr>
          <w:ilvl w:val="0"/>
          <w:numId w:val="2"/>
        </w:numPr>
        <w:tabs>
          <w:tab w:val="center" w:pos="224"/>
          <w:tab w:val="center" w:pos="3766"/>
        </w:tabs>
        <w:rPr>
          <w:rFonts w:eastAsia="Arial" w:cstheme="minorHAnsi"/>
        </w:rPr>
      </w:pPr>
      <w:r w:rsidRPr="009C0706">
        <w:rPr>
          <w:rFonts w:eastAsia="Arial" w:cstheme="minorHAnsi"/>
        </w:rPr>
        <w:t>A drop-in space</w:t>
      </w:r>
    </w:p>
    <w:p w:rsidR="009C0706" w:rsidRPr="009C0706" w:rsidRDefault="009C0706" w:rsidP="009C0706">
      <w:pPr>
        <w:pStyle w:val="ListParagraph"/>
        <w:numPr>
          <w:ilvl w:val="0"/>
          <w:numId w:val="2"/>
        </w:numPr>
        <w:tabs>
          <w:tab w:val="center" w:pos="224"/>
          <w:tab w:val="center" w:pos="3766"/>
        </w:tabs>
        <w:rPr>
          <w:rFonts w:eastAsia="Arial" w:cstheme="minorHAnsi"/>
        </w:rPr>
      </w:pPr>
      <w:r w:rsidRPr="009C0706">
        <w:rPr>
          <w:rFonts w:eastAsia="Arial" w:cstheme="minorHAnsi"/>
        </w:rPr>
        <w:t>A safe place</w:t>
      </w:r>
    </w:p>
    <w:p w:rsidR="009C0706" w:rsidRPr="009C0706" w:rsidRDefault="009C0706" w:rsidP="009C0706">
      <w:pPr>
        <w:pStyle w:val="ListParagraph"/>
        <w:numPr>
          <w:ilvl w:val="0"/>
          <w:numId w:val="2"/>
        </w:numPr>
        <w:tabs>
          <w:tab w:val="center" w:pos="224"/>
          <w:tab w:val="center" w:pos="3766"/>
        </w:tabs>
        <w:rPr>
          <w:rFonts w:eastAsia="Arial" w:cstheme="minorHAnsi"/>
        </w:rPr>
      </w:pPr>
      <w:r w:rsidRPr="009C0706">
        <w:rPr>
          <w:rFonts w:eastAsia="Arial" w:cstheme="minorHAnsi"/>
        </w:rPr>
        <w:t>A place to take part in activities</w:t>
      </w:r>
    </w:p>
    <w:p w:rsidR="009C0706" w:rsidRPr="009C0706" w:rsidRDefault="009C0706" w:rsidP="009C0706">
      <w:r w:rsidRPr="009C0706">
        <w:t xml:space="preserve">A safe place was ranked first, followed by a place to take part in activities and a drop in space. </w:t>
      </w:r>
    </w:p>
    <w:p w:rsidR="009C0706" w:rsidRPr="009C0706" w:rsidRDefault="009C0706" w:rsidP="009C0706">
      <w:pPr>
        <w:rPr>
          <w:rFonts w:cstheme="minorHAnsi"/>
          <w:b/>
        </w:rPr>
      </w:pPr>
      <w:r w:rsidRPr="009C0706">
        <w:rPr>
          <w:rFonts w:cstheme="minorHAnsi"/>
          <w:b/>
        </w:rPr>
        <w:t>Question 3: Please rank the following with 1 being the most important to you.</w:t>
      </w:r>
    </w:p>
    <w:p w:rsidR="009C0706" w:rsidRPr="009C0706" w:rsidRDefault="009C0706" w:rsidP="009C0706">
      <w:pPr>
        <w:pStyle w:val="ListParagraph"/>
        <w:numPr>
          <w:ilvl w:val="0"/>
          <w:numId w:val="1"/>
        </w:numPr>
        <w:rPr>
          <w:rFonts w:cstheme="minorHAnsi"/>
        </w:rPr>
      </w:pPr>
      <w:r w:rsidRPr="009C0706">
        <w:rPr>
          <w:rFonts w:cstheme="minorHAnsi"/>
        </w:rPr>
        <w:t>Personal development</w:t>
      </w:r>
    </w:p>
    <w:p w:rsidR="009C0706" w:rsidRPr="009C0706" w:rsidRDefault="009C0706" w:rsidP="009C0706">
      <w:pPr>
        <w:pStyle w:val="ListParagraph"/>
        <w:numPr>
          <w:ilvl w:val="0"/>
          <w:numId w:val="1"/>
        </w:numPr>
        <w:rPr>
          <w:rFonts w:cstheme="minorHAnsi"/>
        </w:rPr>
      </w:pPr>
      <w:r w:rsidRPr="009C0706">
        <w:rPr>
          <w:rFonts w:cstheme="minorHAnsi"/>
        </w:rPr>
        <w:t>Professional development</w:t>
      </w:r>
    </w:p>
    <w:p w:rsidR="009C0706" w:rsidRPr="009C0706" w:rsidRDefault="009C0706" w:rsidP="009C0706">
      <w:pPr>
        <w:pStyle w:val="ListParagraph"/>
        <w:numPr>
          <w:ilvl w:val="0"/>
          <w:numId w:val="1"/>
        </w:numPr>
        <w:rPr>
          <w:rFonts w:cstheme="minorHAnsi"/>
        </w:rPr>
      </w:pPr>
      <w:r w:rsidRPr="009C0706">
        <w:rPr>
          <w:rFonts w:cstheme="minorHAnsi"/>
        </w:rPr>
        <w:t>Employability skills</w:t>
      </w:r>
    </w:p>
    <w:p w:rsidR="009C0706" w:rsidRPr="009C0706" w:rsidRDefault="009C0706" w:rsidP="009C0706">
      <w:r w:rsidRPr="009C0706">
        <w:t xml:space="preserve">Personal development was ranked most important, employability second and professional development third. </w:t>
      </w:r>
    </w:p>
    <w:p w:rsidR="009C0706" w:rsidRPr="009C0706" w:rsidRDefault="009C0706" w:rsidP="009C0706">
      <w:pPr>
        <w:rPr>
          <w:rFonts w:cstheme="minorHAnsi"/>
          <w:b/>
        </w:rPr>
      </w:pPr>
      <w:r w:rsidRPr="009C0706">
        <w:rPr>
          <w:rFonts w:cstheme="minorHAnsi"/>
          <w:b/>
        </w:rPr>
        <w:t>Question 4: Please rank the following with 1 being most important to you.</w:t>
      </w:r>
    </w:p>
    <w:p w:rsidR="009C0706" w:rsidRPr="009C0706" w:rsidRDefault="009C0706" w:rsidP="009C0706">
      <w:pPr>
        <w:pStyle w:val="ListParagraph"/>
        <w:numPr>
          <w:ilvl w:val="0"/>
          <w:numId w:val="3"/>
        </w:numPr>
        <w:rPr>
          <w:rFonts w:cstheme="minorHAnsi"/>
        </w:rPr>
      </w:pPr>
      <w:r w:rsidRPr="009C0706">
        <w:rPr>
          <w:rFonts w:cstheme="minorHAnsi"/>
        </w:rPr>
        <w:t>Recovery advice and support</w:t>
      </w:r>
    </w:p>
    <w:p w:rsidR="009C0706" w:rsidRPr="009C0706" w:rsidRDefault="009C0706" w:rsidP="009C0706">
      <w:pPr>
        <w:pStyle w:val="ListParagraph"/>
        <w:numPr>
          <w:ilvl w:val="0"/>
          <w:numId w:val="3"/>
        </w:numPr>
        <w:rPr>
          <w:rFonts w:cstheme="minorHAnsi"/>
        </w:rPr>
      </w:pPr>
      <w:r w:rsidRPr="009C0706">
        <w:rPr>
          <w:rFonts w:cstheme="minorHAnsi"/>
        </w:rPr>
        <w:t>Mental Health advice and support</w:t>
      </w:r>
    </w:p>
    <w:p w:rsidR="009C0706" w:rsidRPr="009C0706" w:rsidRDefault="009C0706" w:rsidP="009C0706">
      <w:pPr>
        <w:pStyle w:val="ListParagraph"/>
        <w:numPr>
          <w:ilvl w:val="0"/>
          <w:numId w:val="3"/>
        </w:numPr>
        <w:rPr>
          <w:rFonts w:cstheme="minorHAnsi"/>
        </w:rPr>
      </w:pPr>
      <w:r w:rsidRPr="009C0706">
        <w:rPr>
          <w:rFonts w:cstheme="minorHAnsi"/>
        </w:rPr>
        <w:t>Personal advice and support</w:t>
      </w:r>
    </w:p>
    <w:p w:rsidR="009C0706" w:rsidRPr="009C0706" w:rsidRDefault="009C0706" w:rsidP="009C0706">
      <w:pPr>
        <w:pStyle w:val="ListParagraph"/>
        <w:numPr>
          <w:ilvl w:val="0"/>
          <w:numId w:val="3"/>
        </w:numPr>
        <w:rPr>
          <w:rFonts w:cstheme="minorHAnsi"/>
        </w:rPr>
      </w:pPr>
      <w:r w:rsidRPr="009C0706">
        <w:rPr>
          <w:rFonts w:cstheme="minorHAnsi"/>
        </w:rPr>
        <w:t>Financial advice and support</w:t>
      </w:r>
    </w:p>
    <w:p w:rsidR="009C0706" w:rsidRPr="009C0706" w:rsidRDefault="009C0706" w:rsidP="009C0706">
      <w:r w:rsidRPr="009C0706">
        <w:t xml:space="preserve">Recovery advice and support was ranked most highly, followed by mental health advice and support, personal advice and lastly financial advice. </w:t>
      </w:r>
    </w:p>
    <w:p w:rsidR="009C0706" w:rsidRPr="009C0706" w:rsidRDefault="009C0706" w:rsidP="009C0706">
      <w:pPr>
        <w:rPr>
          <w:rFonts w:cstheme="minorHAnsi"/>
          <w:b/>
        </w:rPr>
      </w:pPr>
      <w:r w:rsidRPr="009C0706">
        <w:rPr>
          <w:b/>
        </w:rPr>
        <w:lastRenderedPageBreak/>
        <w:t>Question 5:</w:t>
      </w:r>
      <w:r w:rsidRPr="009C0706">
        <w:rPr>
          <w:rFonts w:cstheme="minorHAnsi"/>
          <w:b/>
        </w:rPr>
        <w:t xml:space="preserve"> What should a future project provide? Please rank the following with 1 being most important to you.</w:t>
      </w:r>
    </w:p>
    <w:p w:rsidR="009C0706" w:rsidRPr="009C0706" w:rsidRDefault="009C0706" w:rsidP="009C0706">
      <w:pPr>
        <w:pStyle w:val="ListParagraph"/>
        <w:numPr>
          <w:ilvl w:val="0"/>
          <w:numId w:val="4"/>
        </w:numPr>
        <w:rPr>
          <w:rFonts w:cstheme="minorHAnsi"/>
        </w:rPr>
      </w:pPr>
      <w:r w:rsidRPr="009C0706">
        <w:rPr>
          <w:rFonts w:cstheme="minorHAnsi"/>
        </w:rPr>
        <w:t>Meeting Space</w:t>
      </w:r>
    </w:p>
    <w:p w:rsidR="009C0706" w:rsidRPr="009C0706" w:rsidRDefault="009C0706" w:rsidP="009C0706">
      <w:pPr>
        <w:pStyle w:val="ListParagraph"/>
        <w:numPr>
          <w:ilvl w:val="0"/>
          <w:numId w:val="4"/>
        </w:numPr>
        <w:rPr>
          <w:rFonts w:cstheme="minorHAnsi"/>
        </w:rPr>
      </w:pPr>
      <w:r w:rsidRPr="009C0706">
        <w:rPr>
          <w:rFonts w:cstheme="minorHAnsi"/>
        </w:rPr>
        <w:t>Alternative Therapies</w:t>
      </w:r>
    </w:p>
    <w:p w:rsidR="009C0706" w:rsidRPr="009C0706" w:rsidRDefault="009C0706" w:rsidP="009C0706">
      <w:pPr>
        <w:pStyle w:val="ListParagraph"/>
        <w:numPr>
          <w:ilvl w:val="0"/>
          <w:numId w:val="4"/>
        </w:numPr>
        <w:rPr>
          <w:rFonts w:cstheme="minorHAnsi"/>
        </w:rPr>
      </w:pPr>
      <w:r w:rsidRPr="009C0706">
        <w:rPr>
          <w:rFonts w:cstheme="minorHAnsi"/>
        </w:rPr>
        <w:t>Family and Single Parent Groups</w:t>
      </w:r>
    </w:p>
    <w:p w:rsidR="009C0706" w:rsidRPr="009C0706" w:rsidRDefault="009C0706" w:rsidP="009C0706">
      <w:r w:rsidRPr="009C0706">
        <w:t xml:space="preserve"> Meeting space was most important followed by family and single parent groups and lastly, alternative therapies.</w:t>
      </w:r>
    </w:p>
    <w:p w:rsidR="009C0706" w:rsidRPr="009C0706" w:rsidRDefault="009C0706" w:rsidP="009C0706">
      <w:pPr>
        <w:rPr>
          <w:rFonts w:cstheme="minorHAnsi"/>
          <w:b/>
        </w:rPr>
      </w:pPr>
      <w:r w:rsidRPr="009C0706">
        <w:rPr>
          <w:rFonts w:cstheme="minorHAnsi"/>
          <w:b/>
        </w:rPr>
        <w:t>Question 6: How would you feel about a project that was also open to people in recovery from Mental Health issues (even if they didn’t have experience of addictions)?</w:t>
      </w:r>
    </w:p>
    <w:p w:rsidR="009C0706" w:rsidRPr="009C0706" w:rsidRDefault="009C0706" w:rsidP="009C0706">
      <w:r w:rsidRPr="009C0706">
        <w:t xml:space="preserve">This was an open ended question that yielded largely positive answers.  Many felt that mental health and recovery go hand in hand although some felt the two need to be kept separate.  </w:t>
      </w:r>
    </w:p>
    <w:p w:rsidR="009C0706" w:rsidRPr="009C0706" w:rsidRDefault="009C0706" w:rsidP="009C0706">
      <w:pPr>
        <w:rPr>
          <w:rFonts w:eastAsia="Arial" w:cstheme="minorHAnsi"/>
          <w:b/>
        </w:rPr>
      </w:pPr>
      <w:r w:rsidRPr="009C0706">
        <w:rPr>
          <w:rFonts w:eastAsia="Arial" w:cstheme="minorHAnsi"/>
          <w:b/>
        </w:rPr>
        <w:t>Question 7: Should a project be open to people who are still using/drinking as well as those who are abstinent or trying to be abstinent?</w:t>
      </w:r>
    </w:p>
    <w:p w:rsidR="009C0706" w:rsidRPr="009C0706" w:rsidRDefault="009C0706" w:rsidP="009C0706">
      <w:r w:rsidRPr="009C0706">
        <w:t>Again, as an open ended question, this produced varying responses.  Concerns over keeping the project a safe place were noted along with those feeling that unless the individual has actually begun recovery, they should be accessing a separate service.  However, some agreed that it would be wise to offer support to those still actively using substances and instead, the project could act as a starting point for many people’s recovery journey.</w:t>
      </w:r>
    </w:p>
    <w:p w:rsidR="009C0706" w:rsidRPr="009C0706" w:rsidRDefault="009C0706" w:rsidP="009C0706">
      <w:pPr>
        <w:rPr>
          <w:rFonts w:eastAsia="Arial" w:cstheme="minorHAnsi"/>
          <w:b/>
        </w:rPr>
      </w:pPr>
      <w:r w:rsidRPr="009C0706">
        <w:rPr>
          <w:rFonts w:eastAsia="Arial" w:cstheme="minorHAnsi"/>
          <w:b/>
        </w:rPr>
        <w:t>Question 8 – Which of these would be the best approach for a new project.</w:t>
      </w:r>
    </w:p>
    <w:p w:rsidR="009C0706" w:rsidRPr="009C0706" w:rsidRDefault="009C0706" w:rsidP="009C0706">
      <w:pPr>
        <w:pStyle w:val="ListParagraph"/>
        <w:numPr>
          <w:ilvl w:val="0"/>
          <w:numId w:val="5"/>
        </w:numPr>
        <w:rPr>
          <w:rFonts w:eastAsia="Arial" w:cstheme="minorHAnsi"/>
        </w:rPr>
      </w:pPr>
      <w:r w:rsidRPr="009C0706">
        <w:rPr>
          <w:rFonts w:eastAsia="Arial" w:cstheme="minorHAnsi"/>
        </w:rPr>
        <w:t xml:space="preserve">Fixed Location – central base with social enterprise element like Serenity Café. </w:t>
      </w:r>
    </w:p>
    <w:p w:rsidR="009C0706" w:rsidRPr="009C0706" w:rsidRDefault="009C0706" w:rsidP="009C0706">
      <w:pPr>
        <w:pStyle w:val="ListParagraph"/>
        <w:numPr>
          <w:ilvl w:val="0"/>
          <w:numId w:val="5"/>
        </w:numPr>
        <w:rPr>
          <w:rFonts w:eastAsia="Arial" w:cstheme="minorHAnsi"/>
        </w:rPr>
      </w:pPr>
      <w:r w:rsidRPr="009C0706">
        <w:rPr>
          <w:rFonts w:eastAsia="Arial" w:cstheme="minorHAnsi"/>
        </w:rPr>
        <w:t>Outreach Project – Trained Recovery coaches meeting people and helping them individually, but without a base</w:t>
      </w:r>
    </w:p>
    <w:p w:rsidR="009C0706" w:rsidRPr="009C0706" w:rsidRDefault="009C0706" w:rsidP="009C0706">
      <w:pPr>
        <w:pStyle w:val="ListParagraph"/>
        <w:numPr>
          <w:ilvl w:val="0"/>
          <w:numId w:val="5"/>
        </w:numPr>
        <w:rPr>
          <w:rFonts w:eastAsia="Arial" w:cstheme="minorHAnsi"/>
        </w:rPr>
      </w:pPr>
      <w:r w:rsidRPr="009C0706">
        <w:rPr>
          <w:rFonts w:eastAsia="Arial" w:cstheme="minorHAnsi"/>
        </w:rPr>
        <w:t>Multiple Locations – Several little projects in different parts of the city</w:t>
      </w:r>
    </w:p>
    <w:p w:rsidR="009C0706" w:rsidRPr="009C0706" w:rsidRDefault="009C0706" w:rsidP="009C0706">
      <w:pPr>
        <w:pStyle w:val="ListParagraph"/>
        <w:numPr>
          <w:ilvl w:val="0"/>
          <w:numId w:val="5"/>
        </w:numPr>
        <w:rPr>
          <w:rFonts w:eastAsia="Arial" w:cstheme="minorHAnsi"/>
        </w:rPr>
      </w:pPr>
      <w:r w:rsidRPr="009C0706">
        <w:rPr>
          <w:rFonts w:eastAsia="Arial" w:cstheme="minorHAnsi"/>
        </w:rPr>
        <w:t>Pop-Up – One project running one-off social events in different venues.</w:t>
      </w:r>
    </w:p>
    <w:p w:rsidR="009C0706" w:rsidRPr="009C0706" w:rsidRDefault="009C0706" w:rsidP="009C0706">
      <w:r w:rsidRPr="009C0706">
        <w:t xml:space="preserve">Nearly 80% of people ranked a fixed central location as their first choice, followed by multiple location, outreach and pop-up projects.  </w:t>
      </w:r>
    </w:p>
    <w:p w:rsidR="009C0706" w:rsidRPr="009C0706" w:rsidRDefault="009C0706" w:rsidP="009C0706">
      <w:pPr>
        <w:rPr>
          <w:rFonts w:eastAsia="Arial" w:cstheme="minorHAnsi"/>
          <w:b/>
        </w:rPr>
      </w:pPr>
      <w:r w:rsidRPr="009C0706">
        <w:rPr>
          <w:rFonts w:eastAsia="Arial" w:cstheme="minorHAnsi"/>
          <w:b/>
        </w:rPr>
        <w:t>Question 9: Which other projects or organisations are you accessing/have you accessed?</w:t>
      </w:r>
    </w:p>
    <w:p w:rsidR="009C0706" w:rsidRPr="009C0706" w:rsidRDefault="009C0706" w:rsidP="009C0706">
      <w:r w:rsidRPr="009C0706">
        <w:t xml:space="preserve">The most common responses highlighted Turning Point, LEAP and fellowship meetings.  To a slightly lesser degree, CGL and Cyrenians also featured. </w:t>
      </w:r>
    </w:p>
    <w:p w:rsidR="009C0706" w:rsidRPr="009C0706" w:rsidRDefault="009C0706" w:rsidP="009C0706">
      <w:pPr>
        <w:rPr>
          <w:rFonts w:eastAsia="Arial" w:cstheme="minorHAnsi"/>
          <w:b/>
        </w:rPr>
      </w:pPr>
      <w:r w:rsidRPr="009C0706">
        <w:rPr>
          <w:rFonts w:eastAsia="Arial" w:cstheme="minorHAnsi"/>
          <w:b/>
        </w:rPr>
        <w:t>Question 10: How could you help?</w:t>
      </w:r>
    </w:p>
    <w:p w:rsidR="009C0706" w:rsidRPr="009C0706" w:rsidRDefault="009C0706" w:rsidP="009C0706">
      <w:r w:rsidRPr="009C0706">
        <w:t>This provided a huge range of responses, highlighting the many skills available across the community.  It also highlighted the sense of support and community that those in recovery in have towards each other. An interesting response from one was ‘Lots, I’ve never been asked’.  Any new project should be mindful to involve the community and ask what they can bring to it.  Other responses covered volunteering, peer support, providing advice, running groups and offering personal support.</w:t>
      </w:r>
    </w:p>
    <w:p w:rsidR="009C0706" w:rsidRPr="009C0706" w:rsidRDefault="009C0706" w:rsidP="009C0706">
      <w:pPr>
        <w:rPr>
          <w:rFonts w:eastAsia="Arial" w:cstheme="minorHAnsi"/>
          <w:b/>
        </w:rPr>
      </w:pPr>
      <w:r w:rsidRPr="009C0706">
        <w:rPr>
          <w:rFonts w:eastAsia="Arial" w:cstheme="minorHAnsi"/>
          <w:b/>
        </w:rPr>
        <w:t>Q11 – Anything you’d like to add?</w:t>
      </w:r>
    </w:p>
    <w:p w:rsidR="009C0706" w:rsidRPr="009C0706" w:rsidRDefault="009C0706" w:rsidP="009C0706">
      <w:r w:rsidRPr="009C0706">
        <w:lastRenderedPageBreak/>
        <w:t xml:space="preserve">Some discussed the need for a new lifeline to replace Serenity Café.  Some discussed the need for befrienders across the community and some discussed their delight at the community pulling together. The main focus of the responses in this section however was around the need for a safe place for the community to call their own. </w:t>
      </w:r>
    </w:p>
    <w:p w:rsidR="009C0706" w:rsidRPr="000E1414" w:rsidRDefault="009C0706" w:rsidP="00884FDA">
      <w:pPr>
        <w:pStyle w:val="Heading2"/>
      </w:pPr>
      <w:bookmarkStart w:id="7" w:name="_Toc4070340"/>
      <w:r w:rsidRPr="009C0706">
        <w:t xml:space="preserve">b) </w:t>
      </w:r>
      <w:r w:rsidRPr="000E1414">
        <w:t>Focus group</w:t>
      </w:r>
      <w:r w:rsidR="00E420DA">
        <w:t>s</w:t>
      </w:r>
      <w:bookmarkEnd w:id="7"/>
    </w:p>
    <w:p w:rsidR="009C0706" w:rsidRDefault="009C0706" w:rsidP="009C0706">
      <w:r>
        <w:t>During the course of the research period, focus groups were set up with the assistance of organisations such as LEAP, CGL, Turning Point and members of the Serenity Café community.</w:t>
      </w:r>
      <w:r w:rsidR="003C3F8E">
        <w:t xml:space="preserve"> </w:t>
      </w:r>
      <w:r w:rsidR="004D7992">
        <w:t xml:space="preserve"> 4 groups take place involving 28 members of the recovery community. </w:t>
      </w:r>
      <w:r>
        <w:t xml:space="preserve">The discussion expanded upon the information gathered from the online survey - most people attending the focus groups had completed the survey meaning they were familiar with the content and the themes involved.  </w:t>
      </w:r>
    </w:p>
    <w:p w:rsidR="009C0706" w:rsidRDefault="009C0706" w:rsidP="009C0706">
      <w:r>
        <w:t xml:space="preserve">All of the groups involved discussed the loss they felt in the closure of Serenity Café along with the sense of isolation after losing home groups that had been based at the café.  Many saw the café as a secure base, somewhere to be around meetings and to socialise.  Many also discussed the importance of projects like this in terms of confidence boosting and skills development.  A phrase that occurred on more than one occasion during the focus groups was that of a ‘sanctuary’.  </w:t>
      </w:r>
    </w:p>
    <w:p w:rsidR="009C0706" w:rsidRDefault="003C3F8E" w:rsidP="009C0706">
      <w:r w:rsidRPr="004D7992">
        <w:t xml:space="preserve">The importance of filling time in a safe, supportive space, particularly in early recovery, was a recurrent theme. Many people used groups and services for parts of their days, but </w:t>
      </w:r>
      <w:r w:rsidR="004D7992" w:rsidRPr="004D7992">
        <w:t>f</w:t>
      </w:r>
      <w:r w:rsidR="009C0706" w:rsidRPr="004D7992">
        <w:t>inding</w:t>
      </w:r>
      <w:r w:rsidR="009C0706">
        <w:t xml:space="preserve"> a place to be between meetings can be daunting for many and some of those interviewed discussed how a central base could help that situation.  The need to reduce isolation featured highly along with being able to spend time in a place without the fear of judgments and stigma.  They felt that any project should be open every day and with extended hours at certain times of the week if at all possible. </w:t>
      </w:r>
      <w:r w:rsidRPr="004D7992">
        <w:t>People identified the diverse ways in which people could engage with Serenity as a strength which a future project should replicate: people could attend</w:t>
      </w:r>
      <w:r w:rsidR="004D7992" w:rsidRPr="004D7992">
        <w:t xml:space="preserve"> group activities, spend time there</w:t>
      </w:r>
      <w:r w:rsidRPr="004D7992">
        <w:t xml:space="preserve"> </w:t>
      </w:r>
      <w:r w:rsidR="007E09A5" w:rsidRPr="004D7992">
        <w:t xml:space="preserve">knowing that the environment was supportive </w:t>
      </w:r>
      <w:r w:rsidRPr="004D7992">
        <w:t>or be assigned a volunteering task which gave purpose without being unduly demanding. All of these</w:t>
      </w:r>
      <w:r w:rsidR="007E09A5" w:rsidRPr="004D7992">
        <w:t xml:space="preserve"> should be offered </w:t>
      </w:r>
      <w:r w:rsidR="004D7992" w:rsidRPr="004D7992">
        <w:t>through</w:t>
      </w:r>
      <w:r w:rsidR="007E09A5" w:rsidRPr="004D7992">
        <w:t xml:space="preserve"> any new project.</w:t>
      </w:r>
      <w:r>
        <w:t xml:space="preserve"> </w:t>
      </w:r>
    </w:p>
    <w:p w:rsidR="009C0706" w:rsidRDefault="009C0706" w:rsidP="009C0706">
      <w:r>
        <w:t xml:space="preserve">With regards to the central hub model, some felt it important that there should be peers venturing into local communities to offer support, crossing over with some of the other features in the models outlined. </w:t>
      </w:r>
    </w:p>
    <w:p w:rsidR="009C0706" w:rsidRPr="004D7992" w:rsidRDefault="009C0706" w:rsidP="009C0706">
      <w:r>
        <w:t xml:space="preserve">Some of the interviewees discussed the feeling of being ‘reset’ once starting recovery or leaving treatment and the feeling of hopelessness that sometimes accompanies leaving a secure, structured environment.  Individuals felt that they needed to feel welcome in any project and that there should be guidance and structure available </w:t>
      </w:r>
      <w:r w:rsidRPr="004D7992">
        <w:t xml:space="preserve">should they choose to seek it. </w:t>
      </w:r>
      <w:r w:rsidR="003C3F8E" w:rsidRPr="004D7992">
        <w:t xml:space="preserve">The concept of building a recovery </w:t>
      </w:r>
      <w:r w:rsidR="004D7992" w:rsidRPr="004D7992">
        <w:t>identity</w:t>
      </w:r>
      <w:r w:rsidR="003C3F8E" w:rsidRPr="004D7992">
        <w:t xml:space="preserve"> through role modelling and example was </w:t>
      </w:r>
      <w:r w:rsidR="004D7992" w:rsidRPr="004D7992">
        <w:t>identified</w:t>
      </w:r>
      <w:r w:rsidR="003C3F8E" w:rsidRPr="004D7992">
        <w:t xml:space="preserve"> as a key impact of recover</w:t>
      </w:r>
      <w:r w:rsidR="007E09A5" w:rsidRPr="004D7992">
        <w:t xml:space="preserve">y community. </w:t>
      </w:r>
    </w:p>
    <w:p w:rsidR="007E09A5" w:rsidRDefault="007E09A5" w:rsidP="007E09A5">
      <w:r>
        <w:t xml:space="preserve">Those interviewed felt it important that the project and the support it offers feels organic and is focused on personal development.  They suggested that the person should have control over where their journey goes next but should they chose it, they should have access to a plan specific to them.  </w:t>
      </w:r>
    </w:p>
    <w:p w:rsidR="007E09A5" w:rsidRDefault="007E09A5" w:rsidP="009C0706">
      <w:r w:rsidRPr="004D7992">
        <w:lastRenderedPageBreak/>
        <w:t>People described the specific practical help that came from recovery c</w:t>
      </w:r>
      <w:r w:rsidR="004D7992">
        <w:t>ommunity and the hands-on, nitty-</w:t>
      </w:r>
      <w:r w:rsidRPr="004D7992">
        <w:t xml:space="preserve">gritty detailed advice that they could get from others who had been through early recovery. </w:t>
      </w:r>
      <w:r>
        <w:t xml:space="preserve"> </w:t>
      </w:r>
      <w:r w:rsidR="009C0706">
        <w:t xml:space="preserve">In terms of early recovery, the notion of a form of ‘survival guide’ came up, whereby a book or online page/app could list not only the meetings on daily but also the other social events and meet-ups taking place around Edinburgh.  </w:t>
      </w:r>
    </w:p>
    <w:p w:rsidR="009C0706" w:rsidRDefault="009C0706" w:rsidP="009C0706">
      <w:r>
        <w:t xml:space="preserve">In terms of the degree to which the project should overlap with mental health, many felt apprehensive but that addiction and mental health goes hand in hand. However, they didn’t want the project to be labelled as ‘mental health’, but to have mental health support as an add-on. With regards to the project being accessible to those still using drugs or alcohol, </w:t>
      </w:r>
      <w:r w:rsidR="00AB4496" w:rsidRPr="00AB4496">
        <w:t xml:space="preserve">there was some apprehension although </w:t>
      </w:r>
      <w:r w:rsidR="00AB4496">
        <w:t>participants noted</w:t>
      </w:r>
      <w:r>
        <w:t xml:space="preserve"> it was important to offer support to those individuals.  They added that the community was very good at self-regulating around these concerns and felt that the peers available at the project would be able to work well with those who are yet to become abstinent. </w:t>
      </w:r>
    </w:p>
    <w:p w:rsidR="003A1570" w:rsidRDefault="009C0706" w:rsidP="009C0706">
      <w:r>
        <w:t>Many discussed the safety network that the community provides and the vast amount of peer support available.  Some added though that they felt it was important to have things to do outside of recovery specific support.  A great number of people discussed the importance of social activities like sports, walking, craft groups, men sheds etc.  The idea of lectures and events for the recovery community was also something that was brought to our attention.</w:t>
      </w:r>
    </w:p>
    <w:p w:rsidR="0087123A" w:rsidRPr="00171980" w:rsidRDefault="0087123A" w:rsidP="009C0706">
      <w:r>
        <w:t>For full list of focus groups see appendix 1</w:t>
      </w:r>
    </w:p>
    <w:p w:rsidR="00064CC1" w:rsidRDefault="009C0706" w:rsidP="00884FDA">
      <w:pPr>
        <w:pStyle w:val="Heading2"/>
      </w:pPr>
      <w:bookmarkStart w:id="8" w:name="_Toc4070341"/>
      <w:r>
        <w:t>c) Event</w:t>
      </w:r>
      <w:bookmarkEnd w:id="8"/>
    </w:p>
    <w:p w:rsidR="00884FDA" w:rsidRDefault="000222DC" w:rsidP="000222DC">
      <w:r>
        <w:t>‘Edinburgh Recovery Community – Have your say’ took place on 19</w:t>
      </w:r>
      <w:r w:rsidRPr="009C0706">
        <w:rPr>
          <w:vertAlign w:val="superscript"/>
        </w:rPr>
        <w:t>th</w:t>
      </w:r>
      <w:r>
        <w:t xml:space="preserve"> February 2019 in the centre of Edinburgh. Invitations were extended to the recovery community along with professionals involved in addiction and Recovery and it was attended by around 60 people. A full event report is included as appendix </w:t>
      </w:r>
      <w:r w:rsidR="0087123A">
        <w:t>2.</w:t>
      </w:r>
    </w:p>
    <w:p w:rsidR="000222DC" w:rsidRDefault="000222DC" w:rsidP="000222DC">
      <w:r>
        <w:t xml:space="preserve">The core focus of the event was to discuss the four possible models for a recovery community resource to replace the Serenity Café. Speakers from four different projects were asked to discuss how the models worked, what they looked and felt like, where they took place and who would use them. Table discussions then assessed the potential of each model for implementation in Edinburgh. </w:t>
      </w:r>
    </w:p>
    <w:p w:rsidR="000222DC" w:rsidRDefault="000222DC" w:rsidP="000222DC">
      <w:r>
        <w:t xml:space="preserve">The general consensus was that there should be a central location, although there was a certain level of support for other options. Some of the support for the alternative models was that it might encourage new people to meet, it could feel less ‘cliquey’ and it could be more efficient.  However, many felt it could lead to segregation of the community.  There was a sense that people were largely happy with the project having an overlap with mental health and that it should be open every day of the year. </w:t>
      </w:r>
    </w:p>
    <w:p w:rsidR="000222DC" w:rsidRDefault="000222DC" w:rsidP="000222DC">
      <w:r w:rsidRPr="00D70274">
        <w:t>Five</w:t>
      </w:r>
      <w:r>
        <w:t xml:space="preserve"> other key themes arising from the discussion are:</w:t>
      </w:r>
    </w:p>
    <w:p w:rsidR="000222DC" w:rsidRDefault="000222DC" w:rsidP="000222DC">
      <w:r w:rsidRPr="00DD52D1">
        <w:rPr>
          <w:b/>
        </w:rPr>
        <w:t>Activities and social events</w:t>
      </w:r>
      <w:r w:rsidR="004943A2">
        <w:rPr>
          <w:b/>
        </w:rPr>
        <w:t xml:space="preserve">:  </w:t>
      </w:r>
      <w:r>
        <w:t>Activities and social events were discussed throughout the day with a lot of focus on getting away from the usual settings and getting experiences they might not otherwise take part in. The abundance of green space in Edinburgh was recognised as a resource we need to make use of more for activities.  A range of other ac</w:t>
      </w:r>
      <w:r>
        <w:lastRenderedPageBreak/>
        <w:t xml:space="preserve">tivities were suggested ranging from practical and creative skills, day trips and mindfulness activities. There was a strong emphasis also on the need for things that are ‘simply social’ and above all, fun.  </w:t>
      </w:r>
    </w:p>
    <w:p w:rsidR="000222DC" w:rsidRDefault="000222DC" w:rsidP="000222DC">
      <w:r>
        <w:rPr>
          <w:b/>
        </w:rPr>
        <w:t>Inclusivity and families</w:t>
      </w:r>
      <w:r w:rsidR="004943A2">
        <w:rPr>
          <w:b/>
        </w:rPr>
        <w:t xml:space="preserve">:  </w:t>
      </w:r>
      <w:r>
        <w:t xml:space="preserve">Much of the discussion revolved around the need for any project to be family inclusive and child friendly.  It was felt that the next project should be collective, progressive and lead by those in recovery. Addressing social isolation by maintaining a welcoming community and placing an emphasis on connection was a consistent theme throughout the day. </w:t>
      </w:r>
    </w:p>
    <w:p w:rsidR="000222DC" w:rsidRDefault="000222DC" w:rsidP="000222DC">
      <w:r w:rsidRPr="00054BC1">
        <w:rPr>
          <w:b/>
        </w:rPr>
        <w:t>Safety and safeguarding</w:t>
      </w:r>
      <w:r w:rsidR="004943A2">
        <w:rPr>
          <w:b/>
        </w:rPr>
        <w:t xml:space="preserve">: </w:t>
      </w:r>
      <w:r>
        <w:t xml:space="preserve">Throughout the research, the notion of safety has been paramount and one of the most common themes.  People discussed the need for the project to be open every day of the week and with extended hours where possible. The idea that a majority of staff should be peers in recovery was strongly supported, and that this would help to create an atmosphere of trust and empathy. While a new project should feel different to professional services there is still an accepted need for healthy and safe boundaries.  Finally, the need to feel listened to was raised throughout the day.  </w:t>
      </w:r>
    </w:p>
    <w:p w:rsidR="000222DC" w:rsidRDefault="000222DC" w:rsidP="000222DC">
      <w:r w:rsidRPr="00054BC1">
        <w:rPr>
          <w:b/>
        </w:rPr>
        <w:t>Personal and professional development</w:t>
      </w:r>
      <w:r w:rsidR="004943A2">
        <w:rPr>
          <w:b/>
        </w:rPr>
        <w:t xml:space="preserve">: </w:t>
      </w:r>
      <w:r>
        <w:t xml:space="preserve">There was a strong emphasis on the need for ongoing training, the creation of sustainable pathways for volunteers and their development, and tailored employability skills.  The idea of networking with services such as Encompass was raised with many feeling a clinic would be useful for those ready to seek work. The next project should be a place of learning and development with a focus on meeting targets for the individuals based on a person-centred plan. The idea of an apprenticeship model was supported, such that volunteers gained a set of skills which could be transferred to other positions in the future. </w:t>
      </w:r>
    </w:p>
    <w:p w:rsidR="00452767" w:rsidRDefault="000222DC" w:rsidP="000222DC">
      <w:r w:rsidRPr="00054BC1">
        <w:rPr>
          <w:b/>
        </w:rPr>
        <w:t>Business model</w:t>
      </w:r>
      <w:r w:rsidR="004943A2">
        <w:rPr>
          <w:b/>
        </w:rPr>
        <w:t xml:space="preserve">: </w:t>
      </w:r>
      <w:r>
        <w:t xml:space="preserve">In addition to at least half of staff being peers in recovery it was felt that any board governing a new project should have a broad mix of people in recovery, as well as those with other experience. Most felt that the social enterprise element will never generate enough income alone and there needs to be a longer term sustainable funding option. The importance of transparency of project finances and financial planning was discussed. </w:t>
      </w:r>
      <w:r w:rsidR="00452767" w:rsidRPr="004D7992">
        <w:t>M</w:t>
      </w:r>
      <w:r w:rsidRPr="004D7992">
        <w:t xml:space="preserve">any </w:t>
      </w:r>
      <w:r w:rsidR="00452767" w:rsidRPr="004D7992">
        <w:t xml:space="preserve">people expressed the </w:t>
      </w:r>
      <w:r w:rsidRPr="004D7992">
        <w:t xml:space="preserve">feeling that there is a strong business case for </w:t>
      </w:r>
      <w:r w:rsidR="00452767" w:rsidRPr="004D7992">
        <w:t xml:space="preserve">the public sector financially </w:t>
      </w:r>
      <w:r w:rsidRPr="004D7992">
        <w:t>supporting the recovery community</w:t>
      </w:r>
      <w:r w:rsidR="00452767" w:rsidRPr="004D7992">
        <w:t xml:space="preserve"> in recognition of the value (financial and otherwise) of the mutual support it offers and acknowledging its members right to support and to representation</w:t>
      </w:r>
      <w:r w:rsidRPr="004D7992">
        <w:t>.</w:t>
      </w:r>
      <w:r>
        <w:t xml:space="preserve"> </w:t>
      </w:r>
    </w:p>
    <w:p w:rsidR="00884FDA" w:rsidRPr="008C69B1" w:rsidRDefault="000222DC">
      <w:r>
        <w:t>It was also seen as being vital that any future project makes significant efforts to create efficient links and pathways between relevant parts of the wider system, not only for substance use services and resources but also complementary areas such as mental health.</w:t>
      </w:r>
    </w:p>
    <w:p w:rsidR="008D1616" w:rsidRDefault="00250BF9" w:rsidP="008C69B1">
      <w:pPr>
        <w:pStyle w:val="Heading1"/>
        <w:shd w:val="clear" w:color="auto" w:fill="D9D9D9" w:themeFill="background1" w:themeFillShade="D9"/>
      </w:pPr>
      <w:bookmarkStart w:id="9" w:name="_Toc4070342"/>
      <w:r>
        <w:t>E</w:t>
      </w:r>
      <w:r w:rsidR="008D1616">
        <w:t>: Summary</w:t>
      </w:r>
      <w:r w:rsidR="007E09A5">
        <w:t xml:space="preserve"> and </w:t>
      </w:r>
      <w:r w:rsidR="00DB203F">
        <w:t xml:space="preserve">recommended </w:t>
      </w:r>
      <w:r w:rsidR="007E09A5">
        <w:t>next steps</w:t>
      </w:r>
      <w:bookmarkEnd w:id="9"/>
      <w:r w:rsidR="007E09A5">
        <w:t xml:space="preserve"> </w:t>
      </w:r>
    </w:p>
    <w:p w:rsidR="004D7992" w:rsidRDefault="004D7992" w:rsidP="004D7992">
      <w:r>
        <w:t xml:space="preserve">There is a large recovery community in Edinburgh with a strong identity and deep reserves of good will, energy and optimism. It </w:t>
      </w:r>
      <w:r w:rsidR="008C69B1">
        <w:t>mourn</w:t>
      </w:r>
      <w:r>
        <w:t xml:space="preserve">s the loss of Serenity which had been part of so many people’s recovery journeys, but there remains a huge appetite for opportunities to work together, to support each other and to reach out. </w:t>
      </w:r>
    </w:p>
    <w:p w:rsidR="004D7992" w:rsidRDefault="004D7992" w:rsidP="004D7992">
      <w:r>
        <w:t>Of the models for enabling this discussed in the consultation, the most popular was that of a recovery community centre. Key aspects include:</w:t>
      </w:r>
    </w:p>
    <w:p w:rsidR="004D7992" w:rsidRDefault="004D7992" w:rsidP="004D7992">
      <w:pPr>
        <w:numPr>
          <w:ilvl w:val="0"/>
          <w:numId w:val="7"/>
        </w:numPr>
        <w:spacing w:line="252" w:lineRule="auto"/>
        <w:contextualSpacing/>
        <w:rPr>
          <w:rFonts w:eastAsia="Times New Roman"/>
        </w:rPr>
      </w:pPr>
      <w:r>
        <w:rPr>
          <w:rFonts w:eastAsia="Times New Roman"/>
        </w:rPr>
        <w:lastRenderedPageBreak/>
        <w:t xml:space="preserve">Long opening hours in a central location </w:t>
      </w:r>
    </w:p>
    <w:p w:rsidR="004D7992" w:rsidRDefault="004D7992" w:rsidP="004D7992">
      <w:pPr>
        <w:numPr>
          <w:ilvl w:val="0"/>
          <w:numId w:val="7"/>
        </w:numPr>
        <w:spacing w:line="252" w:lineRule="auto"/>
        <w:contextualSpacing/>
        <w:rPr>
          <w:rFonts w:eastAsia="Times New Roman"/>
        </w:rPr>
      </w:pPr>
      <w:r>
        <w:rPr>
          <w:rFonts w:eastAsia="Times New Roman"/>
        </w:rPr>
        <w:t xml:space="preserve">Space for mutual support – a welcoming, safe place where people in recovery can offer experience, strength and hope to each other. </w:t>
      </w:r>
    </w:p>
    <w:p w:rsidR="004D7992" w:rsidRDefault="004D7992" w:rsidP="004D7992">
      <w:pPr>
        <w:numPr>
          <w:ilvl w:val="0"/>
          <w:numId w:val="7"/>
        </w:numPr>
        <w:spacing w:line="252" w:lineRule="auto"/>
        <w:contextualSpacing/>
        <w:rPr>
          <w:rFonts w:eastAsia="Times New Roman"/>
        </w:rPr>
      </w:pPr>
      <w:r>
        <w:rPr>
          <w:rFonts w:eastAsia="Times New Roman"/>
        </w:rPr>
        <w:t xml:space="preserve">A programme of activities based (leisure, learning, social and political) </w:t>
      </w:r>
    </w:p>
    <w:p w:rsidR="004D7992" w:rsidRDefault="004D7992" w:rsidP="004D7992">
      <w:pPr>
        <w:numPr>
          <w:ilvl w:val="0"/>
          <w:numId w:val="7"/>
        </w:numPr>
        <w:spacing w:line="252" w:lineRule="auto"/>
        <w:contextualSpacing/>
        <w:rPr>
          <w:rFonts w:eastAsia="Times New Roman"/>
        </w:rPr>
      </w:pPr>
      <w:r>
        <w:rPr>
          <w:rFonts w:eastAsia="Times New Roman"/>
        </w:rPr>
        <w:t>Links to projects in other areas of the city, to those who are still using/ drinking and to mental health recovery, but essentially a single space specifically run by (predominantly) and for those in recovery from addiction</w:t>
      </w:r>
    </w:p>
    <w:p w:rsidR="004D7992" w:rsidRDefault="004D7992" w:rsidP="004D7992">
      <w:pPr>
        <w:numPr>
          <w:ilvl w:val="0"/>
          <w:numId w:val="7"/>
        </w:numPr>
        <w:spacing w:line="252" w:lineRule="auto"/>
        <w:contextualSpacing/>
        <w:rPr>
          <w:rFonts w:eastAsia="Times New Roman"/>
        </w:rPr>
      </w:pPr>
      <w:r>
        <w:rPr>
          <w:rFonts w:eastAsia="Times New Roman"/>
        </w:rPr>
        <w:t xml:space="preserve">A strong identity which people can proudly identify with </w:t>
      </w:r>
    </w:p>
    <w:p w:rsidR="004D7992" w:rsidRDefault="004D7992" w:rsidP="004D7992">
      <w:pPr>
        <w:spacing w:line="252" w:lineRule="auto"/>
        <w:ind w:left="720"/>
        <w:contextualSpacing/>
      </w:pPr>
    </w:p>
    <w:p w:rsidR="004D7992" w:rsidRDefault="004D7992" w:rsidP="004D7992">
      <w:r>
        <w:t xml:space="preserve">The strengths that people identify for this model were many but some drawbacks were also identified: compared to the option of just some workers who are based in an office and set up events in different settings, an organisation like this needs a lot of structure and has overheads. </w:t>
      </w:r>
    </w:p>
    <w:p w:rsidR="004D7992" w:rsidRPr="00884FDA" w:rsidRDefault="00DB203F" w:rsidP="00884FDA">
      <w:pPr>
        <w:rPr>
          <w:b/>
        </w:rPr>
      </w:pPr>
      <w:r>
        <w:rPr>
          <w:b/>
        </w:rPr>
        <w:t>Recommended n</w:t>
      </w:r>
      <w:r w:rsidR="004D7992" w:rsidRPr="00884FDA">
        <w:rPr>
          <w:b/>
        </w:rPr>
        <w:t>ext steps:</w:t>
      </w:r>
    </w:p>
    <w:p w:rsidR="004D7992" w:rsidRDefault="004D7992" w:rsidP="004D7992">
      <w:r>
        <w:t xml:space="preserve">To be able to support a project along the lines that people are asking for, the ADP needs to find a partner organisation who can run it. This involves </w:t>
      </w:r>
    </w:p>
    <w:p w:rsidR="004D7992" w:rsidRDefault="004D7992" w:rsidP="004D7992">
      <w:pPr>
        <w:numPr>
          <w:ilvl w:val="0"/>
          <w:numId w:val="8"/>
        </w:numPr>
        <w:spacing w:line="252" w:lineRule="auto"/>
        <w:contextualSpacing/>
        <w:rPr>
          <w:rFonts w:eastAsia="Times New Roman"/>
        </w:rPr>
      </w:pPr>
      <w:r>
        <w:rPr>
          <w:rFonts w:eastAsia="Times New Roman"/>
        </w:rPr>
        <w:t xml:space="preserve">writing an outline of what we want them to do, </w:t>
      </w:r>
    </w:p>
    <w:p w:rsidR="004D7992" w:rsidRDefault="004D7992" w:rsidP="004D7992">
      <w:pPr>
        <w:numPr>
          <w:ilvl w:val="0"/>
          <w:numId w:val="8"/>
        </w:numPr>
        <w:spacing w:line="252" w:lineRule="auto"/>
        <w:contextualSpacing/>
        <w:rPr>
          <w:rFonts w:eastAsia="Times New Roman"/>
        </w:rPr>
      </w:pPr>
      <w:r>
        <w:rPr>
          <w:rFonts w:eastAsia="Times New Roman"/>
        </w:rPr>
        <w:t>advertising for interested organisations and getting them to describe how they would do it</w:t>
      </w:r>
    </w:p>
    <w:p w:rsidR="004D7992" w:rsidRDefault="004D7992" w:rsidP="004D7992">
      <w:pPr>
        <w:numPr>
          <w:ilvl w:val="0"/>
          <w:numId w:val="8"/>
        </w:numPr>
        <w:spacing w:line="252" w:lineRule="auto"/>
        <w:contextualSpacing/>
        <w:rPr>
          <w:rFonts w:eastAsia="Times New Roman"/>
        </w:rPr>
      </w:pPr>
      <w:r>
        <w:rPr>
          <w:rFonts w:eastAsia="Times New Roman"/>
        </w:rPr>
        <w:t>Selecting the best one</w:t>
      </w:r>
    </w:p>
    <w:p w:rsidR="004D7992" w:rsidRDefault="004D7992" w:rsidP="004D7992">
      <w:r>
        <w:t>We need to continue to work with the recovery community on developing the project. As far as possible, meaning we need people in recovery to say</w:t>
      </w:r>
    </w:p>
    <w:p w:rsidR="004D7992" w:rsidRDefault="004D7992" w:rsidP="004D7992">
      <w:pPr>
        <w:numPr>
          <w:ilvl w:val="0"/>
          <w:numId w:val="8"/>
        </w:numPr>
        <w:spacing w:line="252" w:lineRule="auto"/>
        <w:contextualSpacing/>
        <w:rPr>
          <w:rFonts w:eastAsia="Times New Roman"/>
        </w:rPr>
      </w:pPr>
      <w:r>
        <w:rPr>
          <w:rFonts w:eastAsia="Times New Roman"/>
        </w:rPr>
        <w:t>WHAT we ask organisations to do and HOW we want them to do it</w:t>
      </w:r>
    </w:p>
    <w:p w:rsidR="004D7992" w:rsidRDefault="004D7992" w:rsidP="004D7992">
      <w:pPr>
        <w:numPr>
          <w:ilvl w:val="0"/>
          <w:numId w:val="8"/>
        </w:numPr>
        <w:spacing w:line="252" w:lineRule="auto"/>
        <w:contextualSpacing/>
        <w:rPr>
          <w:rFonts w:eastAsia="Times New Roman"/>
        </w:rPr>
      </w:pPr>
      <w:r>
        <w:rPr>
          <w:rFonts w:eastAsia="Times New Roman"/>
        </w:rPr>
        <w:t>How we should judge the organisations offering to support the project</w:t>
      </w:r>
    </w:p>
    <w:p w:rsidR="004D7992" w:rsidRDefault="004D7992" w:rsidP="004D7992">
      <w:pPr>
        <w:numPr>
          <w:ilvl w:val="0"/>
          <w:numId w:val="8"/>
        </w:numPr>
        <w:spacing w:line="252" w:lineRule="auto"/>
        <w:contextualSpacing/>
        <w:rPr>
          <w:rFonts w:eastAsia="Times New Roman"/>
        </w:rPr>
      </w:pPr>
      <w:r>
        <w:rPr>
          <w:rFonts w:eastAsia="Times New Roman"/>
        </w:rPr>
        <w:t>Judging the proposals from the organisations themselves</w:t>
      </w:r>
    </w:p>
    <w:p w:rsidR="004D7992" w:rsidRDefault="004D7992" w:rsidP="004D7992">
      <w:r>
        <w:t>We need an organisation to provide structure BUT…this is not a “service” so one of the main questions we need to ask will be “how will you make this an autonomous, community-led project?”</w:t>
      </w:r>
    </w:p>
    <w:p w:rsidR="004D7992" w:rsidRDefault="004D7992" w:rsidP="004D7992">
      <w:r>
        <w:t>The next things for the ADP to do are:</w:t>
      </w:r>
    </w:p>
    <w:p w:rsidR="004D7992" w:rsidRDefault="004D7992" w:rsidP="004D7992">
      <w:pPr>
        <w:numPr>
          <w:ilvl w:val="0"/>
          <w:numId w:val="6"/>
        </w:numPr>
        <w:spacing w:line="252" w:lineRule="auto"/>
        <w:contextualSpacing/>
        <w:rPr>
          <w:rFonts w:eastAsia="Times New Roman"/>
        </w:rPr>
      </w:pPr>
      <w:r>
        <w:rPr>
          <w:rFonts w:eastAsia="Times New Roman"/>
        </w:rPr>
        <w:t>Request a larger contribution from within the ADP budget than previously – we want the project to work a lot with volunteers and to try to find its own funds as best it can, but it also needs secure, stable funding to be sustainable.</w:t>
      </w:r>
    </w:p>
    <w:p w:rsidR="004D7992" w:rsidRDefault="004D7992" w:rsidP="004D7992">
      <w:pPr>
        <w:numPr>
          <w:ilvl w:val="0"/>
          <w:numId w:val="6"/>
        </w:numPr>
        <w:spacing w:line="252" w:lineRule="auto"/>
        <w:contextualSpacing/>
        <w:rPr>
          <w:rFonts w:eastAsia="Times New Roman"/>
        </w:rPr>
      </w:pPr>
      <w:r>
        <w:rPr>
          <w:rFonts w:eastAsia="Times New Roman"/>
        </w:rPr>
        <w:t xml:space="preserve">Try to find other funding bodies and other parts of the council who can support the project. This might be through jointly funding it, or by offering premises, expertise or advice. </w:t>
      </w:r>
    </w:p>
    <w:p w:rsidR="004D7992" w:rsidRDefault="004D7992" w:rsidP="004D7992">
      <w:pPr>
        <w:rPr>
          <w:b/>
          <w:bCs/>
        </w:rPr>
      </w:pPr>
    </w:p>
    <w:p w:rsidR="004D7992" w:rsidRDefault="004D7992" w:rsidP="004D7992">
      <w:pPr>
        <w:rPr>
          <w:b/>
          <w:bCs/>
        </w:rPr>
      </w:pPr>
      <w:r>
        <w:rPr>
          <w:b/>
          <w:bCs/>
        </w:rPr>
        <w:t xml:space="preserve">Timelines: </w:t>
      </w:r>
      <w:r>
        <w:t xml:space="preserve">The challenge here is that we want things to be done quickly, but we also want them done well, which means giving time for the ADP work on the plan (and hopefully find other people who can add support to the future project) and any organisation who wants to support it time to come up with the best possible plan. Apart from legal problems, if we rush, the plans will be weak and the bid will be won by the organisations who are already around and who can write good bids. This doing the process properly will take at least nine months to a year. </w:t>
      </w:r>
    </w:p>
    <w:p w:rsidR="004D7992" w:rsidRDefault="004D7992" w:rsidP="004D7992">
      <w:r>
        <w:rPr>
          <w:b/>
          <w:bCs/>
        </w:rPr>
        <w:lastRenderedPageBreak/>
        <w:t>In the meantime,</w:t>
      </w:r>
      <w:r>
        <w:t xml:space="preserve"> there is clearly an appetite in the recovery community for organised activities to bring people together and there is a mass of ideas from the consultation for things people want to do. We also need to keep contact with the community so that we can continue to gather views and to keep some energy and forward movement. This can’t be done by any of the organisations who will be delivering the long-term project, so we will ask EVOC (who are the neutral organisation who helped run the consultation) to run a project for the next year that will:</w:t>
      </w:r>
    </w:p>
    <w:p w:rsidR="004D7992" w:rsidRDefault="004D7992" w:rsidP="004D7992">
      <w:pPr>
        <w:numPr>
          <w:ilvl w:val="0"/>
          <w:numId w:val="9"/>
        </w:numPr>
        <w:spacing w:line="252" w:lineRule="auto"/>
        <w:contextualSpacing/>
        <w:rPr>
          <w:rFonts w:eastAsia="Times New Roman"/>
        </w:rPr>
      </w:pPr>
      <w:r>
        <w:rPr>
          <w:rFonts w:eastAsia="Times New Roman"/>
        </w:rPr>
        <w:t>Set up some of the activities people want to see in the long-term project</w:t>
      </w:r>
    </w:p>
    <w:p w:rsidR="004D7992" w:rsidRDefault="004D7992" w:rsidP="004D7992">
      <w:pPr>
        <w:numPr>
          <w:ilvl w:val="0"/>
          <w:numId w:val="9"/>
        </w:numPr>
        <w:spacing w:line="252" w:lineRule="auto"/>
        <w:contextualSpacing/>
        <w:rPr>
          <w:rFonts w:eastAsia="Times New Roman"/>
        </w:rPr>
      </w:pPr>
      <w:r>
        <w:rPr>
          <w:rFonts w:eastAsia="Times New Roman"/>
        </w:rPr>
        <w:t>Hold a small budget for people who want to organise recovery activities of their own</w:t>
      </w:r>
    </w:p>
    <w:p w:rsidR="004D7992" w:rsidRDefault="004D7992" w:rsidP="004D7992">
      <w:pPr>
        <w:numPr>
          <w:ilvl w:val="0"/>
          <w:numId w:val="9"/>
        </w:numPr>
        <w:spacing w:line="252" w:lineRule="auto"/>
        <w:contextualSpacing/>
        <w:rPr>
          <w:rFonts w:eastAsia="Times New Roman"/>
        </w:rPr>
      </w:pPr>
      <w:r>
        <w:rPr>
          <w:rFonts w:eastAsia="Times New Roman"/>
        </w:rPr>
        <w:t>Keep communication going about development of the long-term project</w:t>
      </w:r>
    </w:p>
    <w:p w:rsidR="004D7992" w:rsidRDefault="004D7992" w:rsidP="004D7992"/>
    <w:p w:rsidR="0087123A" w:rsidRDefault="0087123A" w:rsidP="004D7992"/>
    <w:p w:rsidR="0087123A" w:rsidRDefault="0087123A" w:rsidP="004D7992"/>
    <w:p w:rsidR="0087123A" w:rsidRDefault="0087123A" w:rsidP="004D7992"/>
    <w:p w:rsidR="0087123A" w:rsidRDefault="0087123A" w:rsidP="004D7992"/>
    <w:p w:rsidR="0087123A" w:rsidRDefault="0087123A" w:rsidP="004D7992"/>
    <w:p w:rsidR="0087123A" w:rsidRDefault="0087123A" w:rsidP="004D7992"/>
    <w:p w:rsidR="0087123A" w:rsidRDefault="0087123A" w:rsidP="004D7992"/>
    <w:p w:rsidR="0057666E" w:rsidRDefault="0057666E">
      <w:pPr>
        <w:rPr>
          <w:b/>
        </w:rPr>
      </w:pPr>
      <w:r>
        <w:rPr>
          <w:b/>
        </w:rPr>
        <w:br w:type="page"/>
      </w:r>
    </w:p>
    <w:p w:rsidR="0057666E" w:rsidRDefault="0057666E" w:rsidP="0057666E">
      <w:pPr>
        <w:pStyle w:val="Heading1"/>
      </w:pPr>
      <w:bookmarkStart w:id="10" w:name="_Toc4070343"/>
      <w:r>
        <w:lastRenderedPageBreak/>
        <w:t>Appendices:</w:t>
      </w:r>
      <w:bookmarkEnd w:id="10"/>
      <w:r>
        <w:t xml:space="preserve"> </w:t>
      </w:r>
    </w:p>
    <w:p w:rsidR="0087123A" w:rsidRPr="0087123A" w:rsidRDefault="0087123A" w:rsidP="0057666E">
      <w:pPr>
        <w:pStyle w:val="Heading2"/>
      </w:pPr>
      <w:bookmarkStart w:id="11" w:name="_Toc4070344"/>
      <w:r w:rsidRPr="0087123A">
        <w:t>Appendix 1 –  Focus Groups</w:t>
      </w:r>
      <w:bookmarkEnd w:id="11"/>
    </w:p>
    <w:p w:rsidR="0087123A" w:rsidRPr="0087123A" w:rsidRDefault="0087123A" w:rsidP="0087123A">
      <w:pPr>
        <w:spacing w:after="0" w:line="240" w:lineRule="auto"/>
        <w:jc w:val="both"/>
        <w:rPr>
          <w:rFonts w:ascii="Calibri" w:hAnsi="Calibri" w:cs="Calibri"/>
        </w:rPr>
      </w:pPr>
      <w:r w:rsidRPr="0087123A">
        <w:rPr>
          <w:rFonts w:ascii="Calibri" w:hAnsi="Calibri" w:cs="Calibri"/>
        </w:rPr>
        <w:t xml:space="preserve">4 focus groups took place during the research period, following a similar format to the online questionnaire and also the two questions asked at the event (a) What does the community offer support wise that professional services do not and b) What they would like to see happen in Edinburgh project wise to support the recovery community?) </w:t>
      </w:r>
    </w:p>
    <w:p w:rsidR="0087123A" w:rsidRPr="0087123A" w:rsidRDefault="0087123A" w:rsidP="0087123A">
      <w:pPr>
        <w:numPr>
          <w:ilvl w:val="0"/>
          <w:numId w:val="10"/>
        </w:numPr>
        <w:spacing w:after="0" w:line="252" w:lineRule="auto"/>
        <w:contextualSpacing/>
        <w:jc w:val="both"/>
        <w:rPr>
          <w:rFonts w:ascii="Calibri" w:hAnsi="Calibri" w:cs="Calibri"/>
        </w:rPr>
      </w:pPr>
      <w:r w:rsidRPr="0087123A">
        <w:rPr>
          <w:rFonts w:ascii="Calibri" w:hAnsi="Calibri" w:cs="Calibri"/>
        </w:rPr>
        <w:t>On the 1</w:t>
      </w:r>
      <w:r w:rsidRPr="0087123A">
        <w:rPr>
          <w:rFonts w:ascii="Calibri" w:hAnsi="Calibri" w:cs="Calibri"/>
          <w:vertAlign w:val="superscript"/>
        </w:rPr>
        <w:t>st</w:t>
      </w:r>
      <w:r w:rsidRPr="0087123A">
        <w:rPr>
          <w:rFonts w:ascii="Calibri" w:hAnsi="Calibri" w:cs="Calibri"/>
        </w:rPr>
        <w:t xml:space="preserve"> of Feb, we met with Turning Point Scotland in Leith and discussed this with approximately 12 people.</w:t>
      </w:r>
    </w:p>
    <w:p w:rsidR="0087123A" w:rsidRPr="0087123A" w:rsidRDefault="0087123A" w:rsidP="0087123A">
      <w:pPr>
        <w:numPr>
          <w:ilvl w:val="0"/>
          <w:numId w:val="10"/>
        </w:numPr>
        <w:spacing w:after="0" w:line="252" w:lineRule="auto"/>
        <w:contextualSpacing/>
        <w:jc w:val="both"/>
        <w:rPr>
          <w:rFonts w:ascii="Calibri" w:hAnsi="Calibri" w:cs="Calibri"/>
        </w:rPr>
      </w:pPr>
      <w:r w:rsidRPr="0087123A">
        <w:rPr>
          <w:rFonts w:ascii="Calibri" w:hAnsi="Calibri" w:cs="Calibri"/>
        </w:rPr>
        <w:t>On the 5</w:t>
      </w:r>
      <w:r w:rsidRPr="0087123A">
        <w:rPr>
          <w:rFonts w:ascii="Calibri" w:hAnsi="Calibri" w:cs="Calibri"/>
          <w:vertAlign w:val="superscript"/>
        </w:rPr>
        <w:t>th</w:t>
      </w:r>
      <w:r w:rsidRPr="0087123A">
        <w:rPr>
          <w:rFonts w:ascii="Calibri" w:hAnsi="Calibri" w:cs="Calibri"/>
        </w:rPr>
        <w:t xml:space="preserve"> of Feb, we met with ex Serenity community members, volunteers and staff and discussed with 4 people.</w:t>
      </w:r>
    </w:p>
    <w:p w:rsidR="0087123A" w:rsidRPr="0087123A" w:rsidRDefault="0087123A" w:rsidP="0087123A">
      <w:pPr>
        <w:numPr>
          <w:ilvl w:val="0"/>
          <w:numId w:val="10"/>
        </w:numPr>
        <w:spacing w:after="0" w:line="252" w:lineRule="auto"/>
        <w:contextualSpacing/>
        <w:jc w:val="both"/>
        <w:rPr>
          <w:rFonts w:ascii="Calibri" w:hAnsi="Calibri" w:cs="Calibri"/>
        </w:rPr>
      </w:pPr>
      <w:r w:rsidRPr="0087123A">
        <w:rPr>
          <w:rFonts w:ascii="Calibri" w:hAnsi="Calibri" w:cs="Calibri"/>
        </w:rPr>
        <w:t>On the 6</w:t>
      </w:r>
      <w:r w:rsidRPr="0087123A">
        <w:rPr>
          <w:rFonts w:ascii="Calibri" w:hAnsi="Calibri" w:cs="Calibri"/>
          <w:vertAlign w:val="superscript"/>
        </w:rPr>
        <w:t>th</w:t>
      </w:r>
      <w:r w:rsidRPr="0087123A">
        <w:rPr>
          <w:rFonts w:ascii="Calibri" w:hAnsi="Calibri" w:cs="Calibri"/>
        </w:rPr>
        <w:t xml:space="preserve"> Feb, we visited attendees of the LEAP programme on the 6</w:t>
      </w:r>
      <w:r w:rsidRPr="0087123A">
        <w:rPr>
          <w:rFonts w:ascii="Calibri" w:hAnsi="Calibri" w:cs="Calibri"/>
          <w:vertAlign w:val="superscript"/>
        </w:rPr>
        <w:t xml:space="preserve">th </w:t>
      </w:r>
      <w:r w:rsidRPr="0087123A">
        <w:rPr>
          <w:rFonts w:ascii="Calibri" w:hAnsi="Calibri" w:cs="Calibri"/>
        </w:rPr>
        <w:t>of Feb, and discussed this with 4 people.</w:t>
      </w:r>
    </w:p>
    <w:p w:rsidR="0087123A" w:rsidRPr="0087123A" w:rsidRDefault="0087123A" w:rsidP="0087123A">
      <w:pPr>
        <w:numPr>
          <w:ilvl w:val="0"/>
          <w:numId w:val="10"/>
        </w:numPr>
        <w:spacing w:after="0" w:line="252" w:lineRule="auto"/>
        <w:contextualSpacing/>
        <w:jc w:val="both"/>
        <w:rPr>
          <w:rFonts w:ascii="Calibri" w:hAnsi="Calibri" w:cs="Calibri"/>
        </w:rPr>
      </w:pPr>
      <w:r w:rsidRPr="0087123A">
        <w:rPr>
          <w:rFonts w:ascii="Calibri" w:hAnsi="Calibri" w:cs="Calibri"/>
        </w:rPr>
        <w:t>On the 12</w:t>
      </w:r>
      <w:r w:rsidRPr="0087123A">
        <w:rPr>
          <w:rFonts w:ascii="Calibri" w:hAnsi="Calibri" w:cs="Calibri"/>
          <w:vertAlign w:val="superscript"/>
        </w:rPr>
        <w:t>th</w:t>
      </w:r>
      <w:r w:rsidRPr="0087123A">
        <w:rPr>
          <w:rFonts w:ascii="Calibri" w:hAnsi="Calibri" w:cs="Calibri"/>
        </w:rPr>
        <w:t xml:space="preserve"> of Feb, we met with people involved with CGL at the Edinburgh Arts Centre and discussed this with 8 people. </w:t>
      </w:r>
    </w:p>
    <w:p w:rsidR="0087123A" w:rsidRPr="0087123A" w:rsidRDefault="0087123A" w:rsidP="0087123A">
      <w:pPr>
        <w:spacing w:after="0" w:line="240" w:lineRule="auto"/>
        <w:rPr>
          <w:rFonts w:ascii="Calibri" w:hAnsi="Calibri" w:cs="Calibri"/>
          <w:color w:val="1F497D"/>
        </w:rPr>
      </w:pPr>
      <w:r w:rsidRPr="0087123A">
        <w:rPr>
          <w:rFonts w:ascii="Calibri" w:hAnsi="Calibri" w:cs="Calibri"/>
        </w:rPr>
        <w:t>These numbers exclude the professional members of staff from each organisation</w:t>
      </w:r>
    </w:p>
    <w:p w:rsidR="0087123A" w:rsidRDefault="0087123A" w:rsidP="0087123A">
      <w:pPr>
        <w:spacing w:after="0" w:line="240" w:lineRule="auto"/>
        <w:rPr>
          <w:rFonts w:ascii="Calibri" w:hAnsi="Calibri" w:cs="Calibri"/>
        </w:rPr>
      </w:pPr>
    </w:p>
    <w:p w:rsidR="004D3C84" w:rsidRDefault="004D3C84" w:rsidP="0087123A">
      <w:pPr>
        <w:spacing w:after="0" w:line="240" w:lineRule="auto"/>
        <w:rPr>
          <w:rFonts w:ascii="Calibri" w:hAnsi="Calibri" w:cs="Calibri"/>
        </w:rPr>
      </w:pPr>
    </w:p>
    <w:p w:rsidR="0087123A" w:rsidRDefault="0087123A" w:rsidP="0057666E">
      <w:pPr>
        <w:pStyle w:val="Heading2"/>
      </w:pPr>
      <w:bookmarkStart w:id="12" w:name="_Toc4070345"/>
      <w:r w:rsidRPr="004D3C84">
        <w:t>Appendix 2 – Event Report</w:t>
      </w:r>
      <w:bookmarkEnd w:id="12"/>
    </w:p>
    <w:p w:rsidR="004D3C84" w:rsidRDefault="004D3C84" w:rsidP="004D3C84">
      <w:pPr>
        <w:jc w:val="center"/>
      </w:pPr>
      <w:r w:rsidRPr="00943FE4">
        <w:rPr>
          <w:b/>
          <w:u w:val="single"/>
        </w:rPr>
        <w:t>The Edinburgh Recovery Community – Have Your Say – event report</w:t>
      </w:r>
    </w:p>
    <w:p w:rsidR="004D3C84" w:rsidRDefault="004D3C84" w:rsidP="004D3C84">
      <w:pPr>
        <w:jc w:val="both"/>
      </w:pPr>
      <w:r>
        <w:t>The event took place on 19</w:t>
      </w:r>
      <w:r w:rsidRPr="009C0706">
        <w:rPr>
          <w:vertAlign w:val="superscript"/>
        </w:rPr>
        <w:t>th</w:t>
      </w:r>
      <w:r>
        <w:t xml:space="preserve"> February 2019 in the centre of Edinburgh. Invitations were extended to the recovery community along with professionals involved in addiction and recovery and it was attended by around 60 people. </w:t>
      </w:r>
    </w:p>
    <w:p w:rsidR="004D3C84" w:rsidRDefault="004D3C84" w:rsidP="004D3C84">
      <w:pPr>
        <w:jc w:val="both"/>
      </w:pPr>
      <w:r>
        <w:t xml:space="preserve">On arrival to the event, lunch and coffee was served and everyone was encouraged to have a relaxed afternoon and have discussions with a range of people.  Jardine Simpson from the Scottish Recovery Consortium introduced the event and the agenda.  </w:t>
      </w:r>
    </w:p>
    <w:p w:rsidR="004D3C84" w:rsidRPr="00943FE4" w:rsidRDefault="004D3C84" w:rsidP="004D3C84">
      <w:pPr>
        <w:jc w:val="both"/>
        <w:rPr>
          <w:b/>
        </w:rPr>
      </w:pPr>
      <w:r>
        <w:rPr>
          <w:b/>
        </w:rPr>
        <w:t>Table d</w:t>
      </w:r>
      <w:r w:rsidRPr="00943FE4">
        <w:rPr>
          <w:b/>
        </w:rPr>
        <w:t>iscussion 1: What does the recovery community do for its members that a professional service doesn’t</w:t>
      </w:r>
      <w:r>
        <w:rPr>
          <w:b/>
        </w:rPr>
        <w:t>?</w:t>
      </w:r>
    </w:p>
    <w:p w:rsidR="004D3C84" w:rsidRDefault="004D3C84" w:rsidP="004D3C84">
      <w:pPr>
        <w:jc w:val="both"/>
      </w:pPr>
      <w:r>
        <w:t>The key themes arising during this conversation are detailed below:</w:t>
      </w:r>
    </w:p>
    <w:p w:rsidR="004D3C84" w:rsidRDefault="004D3C84" w:rsidP="004D3C84">
      <w:pPr>
        <w:jc w:val="both"/>
      </w:pPr>
      <w:r>
        <w:t xml:space="preserve">Peer support featured heavily, with many seeing this as the keystone to recovery and a hugely important factor within the community.  For peers, the ability to share their recovery experience and journey with other members helps solidify the benefits of recovery and those in early recovery benefit immensely from peer support, hearing other people’s stories and seeing their progress. </w:t>
      </w:r>
    </w:p>
    <w:p w:rsidR="004D3C84" w:rsidRDefault="004D3C84" w:rsidP="004D3C84">
      <w:pPr>
        <w:jc w:val="both"/>
      </w:pPr>
      <w:r>
        <w:t xml:space="preserve">Some of the individuals at the event discussed how they felt empowered by simply having someone listen to and hear them. They also discussed the importance of any future project being able to offer the same.  </w:t>
      </w:r>
    </w:p>
    <w:p w:rsidR="004D3C84" w:rsidRDefault="004D3C84" w:rsidP="004D3C84">
      <w:pPr>
        <w:jc w:val="both"/>
      </w:pPr>
      <w:r>
        <w:t xml:space="preserve">A cross cutting theme was that of diversity, in the sense of the range of experiences across the community.  This diversity creates a rich tapestry of experience, which again through peer support, can be shared with others, potentially changing lives. </w:t>
      </w:r>
    </w:p>
    <w:p w:rsidR="004D3C84" w:rsidRDefault="004D3C84" w:rsidP="004D3C84">
      <w:pPr>
        <w:jc w:val="both"/>
      </w:pPr>
      <w:r>
        <w:t xml:space="preserve">Everyone is equal.  Addiction can affect everyone, regardless of background and life path.  As such, the recovery community treats everyone as an equal, there is no hierarchy and it </w:t>
      </w:r>
      <w:r>
        <w:lastRenderedPageBreak/>
        <w:t xml:space="preserve">is a shared journey.  This notion of equality being central in the community breaks down barriers for all involved.  The community helps to remove stigma and supports non-judgemental approaches - seeing the person, not the addiction. </w:t>
      </w:r>
    </w:p>
    <w:p w:rsidR="004D3C84" w:rsidRDefault="004D3C84" w:rsidP="004D3C84">
      <w:pPr>
        <w:jc w:val="both"/>
      </w:pPr>
      <w:r>
        <w:t xml:space="preserve">Members of the recovery community have discussed the sense of safety they felt having begun their recovery and linking with other members.  Projects like Serenity also added to that sense of safety.  </w:t>
      </w:r>
    </w:p>
    <w:p w:rsidR="004D3C84" w:rsidRDefault="004D3C84" w:rsidP="004D3C84">
      <w:r>
        <w:br/>
      </w:r>
      <w:r w:rsidRPr="00943FE4">
        <w:rPr>
          <w:b/>
        </w:rPr>
        <w:t>Presentations: possible models for the recovery community</w:t>
      </w:r>
      <w:r>
        <w:t xml:space="preserve"> </w:t>
      </w:r>
    </w:p>
    <w:p w:rsidR="004D3C84" w:rsidRDefault="004D3C84" w:rsidP="004D3C84">
      <w:pPr>
        <w:jc w:val="both"/>
      </w:pPr>
      <w:r>
        <w:t xml:space="preserve">The core focus of the event was to discuss the four possible models for a recovery community resource to replace the Serenity Café. Speakers from four different projects were asked to discuss how the models worked, what they looked and felt like, where they took place and who would use them. </w:t>
      </w:r>
    </w:p>
    <w:p w:rsidR="004D3C84" w:rsidRPr="001364E0" w:rsidRDefault="004D3C84" w:rsidP="004D3C84">
      <w:pPr>
        <w:jc w:val="both"/>
      </w:pPr>
      <w:r w:rsidRPr="001364E0">
        <w:t xml:space="preserve">The speakers at the event were: Michaela Jones, SRC National Lived Experience Officer. Michaela spoke about what was happening on a national level for recovery projects.  She discussed the various models in play at the moment throughout the country and the work SRC are currently involved in. </w:t>
      </w:r>
    </w:p>
    <w:p w:rsidR="004D3C84" w:rsidRPr="001364E0" w:rsidRDefault="004D3C84" w:rsidP="004D3C84">
      <w:pPr>
        <w:jc w:val="both"/>
      </w:pPr>
      <w:r w:rsidRPr="001364E0">
        <w:t xml:space="preserve">Colin Hepburn and Tam McKenna, Recoverists, Glasgow North West Recovery Community.  Colin and Tam discussed their project which operates in multiple location and had elements of the outreach model. They run a range of discussion groups, drop-in sessions and social events at various locations. </w:t>
      </w:r>
    </w:p>
    <w:p w:rsidR="004D3C84" w:rsidRPr="001364E0" w:rsidRDefault="004D3C84" w:rsidP="004D3C84">
      <w:pPr>
        <w:jc w:val="both"/>
      </w:pPr>
      <w:r w:rsidRPr="001364E0">
        <w:t xml:space="preserve">Scott Ferguson and James Sludden, Assistant Recovery Development Workers, Forth Valley Recovery Community.  Scott and James discussed the work carried out in the Forth Valley area. They hold and run recovery cafes at multiple locations on differing days in order to reach and support a wider area. </w:t>
      </w:r>
    </w:p>
    <w:p w:rsidR="004D3C84" w:rsidRPr="001364E0" w:rsidRDefault="004D3C84" w:rsidP="004D3C84">
      <w:pPr>
        <w:jc w:val="both"/>
      </w:pPr>
      <w:r w:rsidRPr="001364E0">
        <w:t xml:space="preserve">John Arthur, Cyrenians, West Lothian.  John spoke of his experience of fixed location models, having been involved with Serenity in the past and the project he is currently undertaking with Cyrenians. John also discussed the complexity of costing projects. </w:t>
      </w:r>
    </w:p>
    <w:p w:rsidR="004D3C84" w:rsidRDefault="004D3C84" w:rsidP="004D3C84">
      <w:pPr>
        <w:jc w:val="both"/>
      </w:pPr>
      <w:r w:rsidRPr="001364E0">
        <w:t>Mike McCarron, EVOC, Edinburgh.  Mike, a former member of staff from Serenity Café discussed the central, fixed location model and the valuable work carried out in the past.  He also</w:t>
      </w:r>
      <w:r>
        <w:t xml:space="preserve"> discussed the future potential to</w:t>
      </w:r>
      <w:r w:rsidRPr="001364E0">
        <w:t xml:space="preserve"> </w:t>
      </w:r>
      <w:r>
        <w:t>retain some</w:t>
      </w:r>
      <w:r w:rsidRPr="001364E0">
        <w:t xml:space="preserve"> elements</w:t>
      </w:r>
      <w:r>
        <w:t xml:space="preserve"> of the previous Serenity model along with some new elements.</w:t>
      </w:r>
    </w:p>
    <w:p w:rsidR="004D3C84" w:rsidRPr="00B32600" w:rsidRDefault="004D3C84" w:rsidP="004D3C84">
      <w:pPr>
        <w:jc w:val="both"/>
        <w:rPr>
          <w:highlight w:val="yellow"/>
        </w:rPr>
      </w:pPr>
      <w:r>
        <w:t xml:space="preserve"> </w:t>
      </w:r>
      <w:r>
        <w:br/>
      </w:r>
      <w:r w:rsidRPr="00943FE4">
        <w:rPr>
          <w:b/>
        </w:rPr>
        <w:t>Table discussion 2: What do we want – which elements of the four models would work in Edinburgh?</w:t>
      </w:r>
    </w:p>
    <w:p w:rsidR="004D3C84" w:rsidRDefault="004D3C84" w:rsidP="004D3C84">
      <w:pPr>
        <w:jc w:val="both"/>
      </w:pPr>
      <w:r>
        <w:t xml:space="preserve">The general consensus was that there should be a central location, open every day of the year.  Some suggested the need for outreach and pop-up events across Edinburgh, or to pilot small projects in different locations in order to test the best approach. Despite the possible benefits of pop-up models and outreach services some were concerned that it could draw attention away from a central project.  Some of the pros listed for the varying location option was that it might encourage new people to meet, it could feel less ‘cliquey’ </w:t>
      </w:r>
      <w:r>
        <w:lastRenderedPageBreak/>
        <w:t xml:space="preserve">and it could be more efficient.  However, some felt it could lead to segregation of the community.  There was a sense that people were largely happy with the project having an overlap with mental health. </w:t>
      </w:r>
    </w:p>
    <w:p w:rsidR="004D3C84" w:rsidRDefault="004D3C84" w:rsidP="004D3C84">
      <w:pPr>
        <w:jc w:val="both"/>
      </w:pPr>
      <w:r>
        <w:t>The comments from the day can be categorised into five sections as detailed below:</w:t>
      </w:r>
    </w:p>
    <w:p w:rsidR="004D3C84" w:rsidRDefault="004D3C84" w:rsidP="004D3C84"/>
    <w:p w:rsidR="004D3C84" w:rsidRPr="00DD52D1" w:rsidRDefault="004D3C84" w:rsidP="004D3C84">
      <w:pPr>
        <w:rPr>
          <w:b/>
        </w:rPr>
      </w:pPr>
      <w:r w:rsidRPr="00DD52D1">
        <w:rPr>
          <w:b/>
        </w:rPr>
        <w:t>Activities and social events</w:t>
      </w:r>
    </w:p>
    <w:p w:rsidR="004D3C84" w:rsidRDefault="004D3C84" w:rsidP="004D3C84">
      <w:pPr>
        <w:jc w:val="both"/>
      </w:pPr>
      <w:r>
        <w:t>Activities and social events were discussed throughout the day with a lot of focus on getting away from the usual settings and getting experiences they might not otherwise take part in. In addition to the specific activities suggested there was a strong emphasis on being social and having fun.</w:t>
      </w:r>
    </w:p>
    <w:p w:rsidR="004D3C84" w:rsidRDefault="004D3C84" w:rsidP="004D3C84">
      <w:pPr>
        <w:pStyle w:val="ListParagraph"/>
        <w:numPr>
          <w:ilvl w:val="0"/>
          <w:numId w:val="11"/>
        </w:numPr>
        <w:jc w:val="both"/>
      </w:pPr>
      <w:r>
        <w:t>Getting outdoors featured strongly with members talking about the likes of allotments, greenspace skills, nature walks, recovery rambles, climbing courses and city walking groups.</w:t>
      </w:r>
    </w:p>
    <w:p w:rsidR="004D3C84" w:rsidRDefault="004D3C84" w:rsidP="004D3C84">
      <w:pPr>
        <w:pStyle w:val="ListParagraph"/>
        <w:numPr>
          <w:ilvl w:val="0"/>
          <w:numId w:val="11"/>
        </w:numPr>
        <w:jc w:val="both"/>
      </w:pPr>
      <w:r>
        <w:t xml:space="preserve">Practical skills were suggested such as cooking classes, wood work groups and job preparation; as well as activities like yoga, art, mindfulness, music, drama, singing classes, political discussion groups and creative writing.  </w:t>
      </w:r>
    </w:p>
    <w:p w:rsidR="004D3C84" w:rsidRDefault="004D3C84" w:rsidP="004D3C84">
      <w:pPr>
        <w:pStyle w:val="ListParagraph"/>
        <w:numPr>
          <w:ilvl w:val="0"/>
          <w:numId w:val="11"/>
        </w:numPr>
        <w:jc w:val="both"/>
      </w:pPr>
      <w:r>
        <w:t xml:space="preserve">People discussed day trips, retreats, museum visits and canal boat trips.  </w:t>
      </w:r>
    </w:p>
    <w:p w:rsidR="004D3C84" w:rsidRDefault="004D3C84" w:rsidP="004D3C84">
      <w:pPr>
        <w:pStyle w:val="ListParagraph"/>
        <w:numPr>
          <w:ilvl w:val="0"/>
          <w:numId w:val="11"/>
        </w:numPr>
        <w:jc w:val="both"/>
      </w:pPr>
      <w:r>
        <w:t>Activities could be meaningful and beneficial to personal development as well as contributing to recovery capital by creating and growing networks.</w:t>
      </w:r>
    </w:p>
    <w:p w:rsidR="004D3C84" w:rsidRDefault="004D3C84" w:rsidP="004D3C84">
      <w:pPr>
        <w:jc w:val="both"/>
      </w:pPr>
    </w:p>
    <w:p w:rsidR="004D3C84" w:rsidRDefault="004D3C84" w:rsidP="004D3C84">
      <w:pPr>
        <w:rPr>
          <w:b/>
        </w:rPr>
      </w:pPr>
      <w:r>
        <w:rPr>
          <w:b/>
        </w:rPr>
        <w:t xml:space="preserve">Inclusivity and families </w:t>
      </w:r>
    </w:p>
    <w:p w:rsidR="004D3C84" w:rsidRDefault="004D3C84" w:rsidP="004D3C84">
      <w:pPr>
        <w:jc w:val="both"/>
      </w:pPr>
      <w:r>
        <w:t xml:space="preserve">Much of the discussion revolved around the need for the next project to be family inclusive and child friendly.  </w:t>
      </w:r>
    </w:p>
    <w:p w:rsidR="004D3C84" w:rsidRDefault="004D3C84" w:rsidP="004D3C84">
      <w:pPr>
        <w:pStyle w:val="ListParagraph"/>
        <w:numPr>
          <w:ilvl w:val="0"/>
          <w:numId w:val="12"/>
        </w:numPr>
        <w:jc w:val="both"/>
      </w:pPr>
      <w:r>
        <w:t xml:space="preserve">Recovery should be for everyone, a place of safety where everyone is welcome.  Individuals, friends and families.  </w:t>
      </w:r>
    </w:p>
    <w:p w:rsidR="004D3C84" w:rsidRDefault="004D3C84" w:rsidP="004D3C84">
      <w:pPr>
        <w:pStyle w:val="ListParagraph"/>
        <w:numPr>
          <w:ilvl w:val="0"/>
          <w:numId w:val="12"/>
        </w:numPr>
        <w:jc w:val="both"/>
      </w:pPr>
      <w:r>
        <w:t xml:space="preserve">One person at the event discussed the need for multicultural support, creating a sense of family across the community and there being no need to explain.  This was broadened to consider that the next project should be understanding, validating and have a welcoming nature.  </w:t>
      </w:r>
    </w:p>
    <w:p w:rsidR="004D3C84" w:rsidRDefault="004D3C84" w:rsidP="004D3C84">
      <w:pPr>
        <w:pStyle w:val="ListParagraph"/>
        <w:numPr>
          <w:ilvl w:val="0"/>
          <w:numId w:val="12"/>
        </w:numPr>
        <w:jc w:val="both"/>
      </w:pPr>
      <w:r>
        <w:t xml:space="preserve">The group discussed the need to avoid segregating the community and how social isolation was the greatest problem.  By looking at the person rather than the addiction and maintaining a welcoming community, the risk of isolation drops. The next project should feel empowering, more holistic and inclusive, welcoming everyone.  </w:t>
      </w:r>
    </w:p>
    <w:p w:rsidR="004D3C84" w:rsidRDefault="004D3C84" w:rsidP="004D3C84">
      <w:pPr>
        <w:pStyle w:val="ListParagraph"/>
        <w:numPr>
          <w:ilvl w:val="0"/>
          <w:numId w:val="12"/>
        </w:numPr>
        <w:jc w:val="both"/>
      </w:pPr>
      <w:r>
        <w:t xml:space="preserve">Connection was one of the most consistent themes raised.  </w:t>
      </w:r>
    </w:p>
    <w:p w:rsidR="004D3C84" w:rsidRDefault="004D3C84" w:rsidP="004D3C84">
      <w:pPr>
        <w:rPr>
          <w:b/>
        </w:rPr>
      </w:pPr>
    </w:p>
    <w:p w:rsidR="004D3C84" w:rsidRPr="00054BC1" w:rsidRDefault="004D3C84" w:rsidP="004D3C84">
      <w:pPr>
        <w:rPr>
          <w:b/>
        </w:rPr>
      </w:pPr>
      <w:r w:rsidRPr="00054BC1">
        <w:rPr>
          <w:b/>
        </w:rPr>
        <w:t>Safety and safeguarding</w:t>
      </w:r>
    </w:p>
    <w:p w:rsidR="004D3C84" w:rsidRDefault="004D3C84" w:rsidP="004D3C84">
      <w:pPr>
        <w:jc w:val="both"/>
      </w:pPr>
      <w:r>
        <w:t xml:space="preserve">The notion of safety was paramount and one of the most common themes.  </w:t>
      </w:r>
    </w:p>
    <w:p w:rsidR="004D3C84" w:rsidRDefault="004D3C84" w:rsidP="004D3C84">
      <w:pPr>
        <w:pStyle w:val="ListParagraph"/>
        <w:numPr>
          <w:ilvl w:val="0"/>
          <w:numId w:val="13"/>
        </w:numPr>
        <w:jc w:val="both"/>
      </w:pPr>
      <w:r>
        <w:t xml:space="preserve">Those feeling vulnerable could be supported by somewhere that puts their needs as a service user at the forefront.  </w:t>
      </w:r>
    </w:p>
    <w:p w:rsidR="004D3C84" w:rsidRDefault="004D3C84" w:rsidP="004D3C84">
      <w:pPr>
        <w:pStyle w:val="ListParagraph"/>
        <w:numPr>
          <w:ilvl w:val="0"/>
          <w:numId w:val="13"/>
        </w:numPr>
        <w:jc w:val="both"/>
      </w:pPr>
      <w:r>
        <w:lastRenderedPageBreak/>
        <w:t xml:space="preserve">How does a project provide safety and safeguarding?  Individuals discussed the need for the project to be open every day of the week and with extended hours where possible. Staff should be largely made up of peers in recovery who are well trained in supporting those in varying stages of recovery.  </w:t>
      </w:r>
    </w:p>
    <w:p w:rsidR="004D3C84" w:rsidRDefault="004D3C84" w:rsidP="004D3C84">
      <w:pPr>
        <w:pStyle w:val="ListParagraph"/>
        <w:numPr>
          <w:ilvl w:val="0"/>
          <w:numId w:val="13"/>
        </w:numPr>
        <w:jc w:val="both"/>
      </w:pPr>
      <w:r>
        <w:t xml:space="preserve">In order to create the sense of sanctuary, participants noted the need for trust, empathy and understanding.  Whilst some discussed the need for it to feel more caring than professional services, they also discussed the need for healthy and safe boundaries for all parties.  </w:t>
      </w:r>
    </w:p>
    <w:p w:rsidR="004D3C84" w:rsidRDefault="004D3C84" w:rsidP="004D3C84">
      <w:pPr>
        <w:pStyle w:val="ListParagraph"/>
        <w:numPr>
          <w:ilvl w:val="0"/>
          <w:numId w:val="13"/>
        </w:numPr>
        <w:jc w:val="both"/>
      </w:pPr>
      <w:r>
        <w:t xml:space="preserve">Support and supervision should be afforded to everyone involved in the project and on a regular basis.  One of the groups presenting discussed how they have a check in before and after a volunteers shift in order to offer them the correct support, many agreed this would be a great support mechanism.  One note left by a person at the event read: ‘Safe Space, 7 days, leisure and social, training ops, references, retraining for life, new sober friends, advice and health, a way of rebuilding a new life’.  </w:t>
      </w:r>
    </w:p>
    <w:p w:rsidR="004D3C84" w:rsidRPr="00943FE4" w:rsidRDefault="004D3C84" w:rsidP="004D3C84">
      <w:pPr>
        <w:pStyle w:val="ListParagraph"/>
        <w:numPr>
          <w:ilvl w:val="0"/>
          <w:numId w:val="13"/>
        </w:numPr>
        <w:jc w:val="both"/>
        <w:rPr>
          <w:b/>
        </w:rPr>
      </w:pPr>
      <w:r>
        <w:t xml:space="preserve">People also discussed the need for short term and long term support for the individual which again, could be part of a personal plan developed with a peer worker. </w:t>
      </w:r>
    </w:p>
    <w:p w:rsidR="004D3C84" w:rsidRPr="00943FE4" w:rsidRDefault="004D3C84" w:rsidP="004D3C84">
      <w:pPr>
        <w:pStyle w:val="ListParagraph"/>
        <w:jc w:val="both"/>
        <w:rPr>
          <w:b/>
        </w:rPr>
      </w:pPr>
    </w:p>
    <w:p w:rsidR="004D3C84" w:rsidRPr="000C0CBB" w:rsidRDefault="004D3C84" w:rsidP="004D3C84">
      <w:pPr>
        <w:jc w:val="both"/>
        <w:rPr>
          <w:b/>
        </w:rPr>
      </w:pPr>
      <w:r w:rsidRPr="000C0CBB">
        <w:rPr>
          <w:b/>
        </w:rPr>
        <w:t>Personal and professional development</w:t>
      </w:r>
    </w:p>
    <w:p w:rsidR="004D3C84" w:rsidRDefault="004D3C84" w:rsidP="004D3C84">
      <w:pPr>
        <w:jc w:val="both"/>
      </w:pPr>
      <w:r>
        <w:t xml:space="preserve">Discussion around personal and professional development was facilitated during the event with many offering contributions around the need for both.  </w:t>
      </w:r>
    </w:p>
    <w:p w:rsidR="004D3C84" w:rsidRDefault="004D3C84" w:rsidP="004D3C84">
      <w:pPr>
        <w:pStyle w:val="ListParagraph"/>
        <w:numPr>
          <w:ilvl w:val="0"/>
          <w:numId w:val="14"/>
        </w:numPr>
        <w:jc w:val="both"/>
      </w:pPr>
      <w:r>
        <w:t xml:space="preserve">In terms of personal development there was overlap with activities section. Men’s Groups (like men’s sheds), women’s groups, family groups, practical skills courses, alternative and holistic therapies were all featured.  </w:t>
      </w:r>
    </w:p>
    <w:p w:rsidR="004D3C84" w:rsidRDefault="004D3C84" w:rsidP="004D3C84">
      <w:pPr>
        <w:pStyle w:val="ListParagraph"/>
        <w:numPr>
          <w:ilvl w:val="0"/>
          <w:numId w:val="14"/>
        </w:numPr>
        <w:jc w:val="both"/>
      </w:pPr>
      <w:r>
        <w:t xml:space="preserve">The need for ongoing training, the creation of sustainable pathways for volunteers and their development and employability skills specific to the person’s interest, not just that of the social enterprise.  </w:t>
      </w:r>
    </w:p>
    <w:p w:rsidR="004D3C84" w:rsidRDefault="004D3C84" w:rsidP="004D3C84">
      <w:pPr>
        <w:pStyle w:val="ListParagraph"/>
        <w:numPr>
          <w:ilvl w:val="0"/>
          <w:numId w:val="14"/>
        </w:numPr>
        <w:jc w:val="both"/>
      </w:pPr>
      <w:r>
        <w:t xml:space="preserve">A great range of opportunities could be on offer for a volunteer or community member, linking in with some of the leisure activities already listed above.  </w:t>
      </w:r>
    </w:p>
    <w:p w:rsidR="004D3C84" w:rsidRDefault="004D3C84" w:rsidP="004D3C84">
      <w:pPr>
        <w:pStyle w:val="ListParagraph"/>
        <w:numPr>
          <w:ilvl w:val="0"/>
          <w:numId w:val="14"/>
        </w:numPr>
        <w:jc w:val="both"/>
      </w:pPr>
      <w:r>
        <w:t xml:space="preserve">The idea of networking with services such as Encompass also came up with many feeling a clinic would be useful for those ready to seek work.  </w:t>
      </w:r>
    </w:p>
    <w:p w:rsidR="004D3C84" w:rsidRDefault="004D3C84" w:rsidP="004D3C84">
      <w:pPr>
        <w:pStyle w:val="ListParagraph"/>
        <w:numPr>
          <w:ilvl w:val="0"/>
          <w:numId w:val="14"/>
        </w:numPr>
        <w:jc w:val="both"/>
      </w:pPr>
      <w:r>
        <w:t xml:space="preserve">Health and wellbeing featured heavily in the conversation, taking recovery support, socialisation and peer support into account.  </w:t>
      </w:r>
    </w:p>
    <w:p w:rsidR="004D3C84" w:rsidRDefault="004D3C84" w:rsidP="004D3C84">
      <w:pPr>
        <w:pStyle w:val="ListParagraph"/>
        <w:numPr>
          <w:ilvl w:val="0"/>
          <w:numId w:val="14"/>
        </w:numPr>
        <w:jc w:val="both"/>
      </w:pPr>
      <w:r>
        <w:t xml:space="preserve">A social enterprise could also help develop individual’s talents and build confidence which could lead to the acquisition of transferrable skills. The next project should be a place of learning and development with a focus on meeting targets for the individuals based on person centred plan. </w:t>
      </w:r>
    </w:p>
    <w:p w:rsidR="004D3C84" w:rsidRDefault="004D3C84" w:rsidP="004D3C84">
      <w:pPr>
        <w:rPr>
          <w:b/>
        </w:rPr>
      </w:pPr>
      <w:r w:rsidRPr="00943FE4">
        <w:rPr>
          <w:b/>
        </w:rPr>
        <w:t>Operational model</w:t>
      </w:r>
    </w:p>
    <w:p w:rsidR="004D3C84" w:rsidRDefault="004D3C84" w:rsidP="004D3C84">
      <w:pPr>
        <w:pStyle w:val="ListParagraph"/>
        <w:numPr>
          <w:ilvl w:val="0"/>
          <w:numId w:val="15"/>
        </w:numPr>
      </w:pPr>
      <w:r>
        <w:t>In addition to at least half of staff being peers in recovery it was felt that any board governing a new project should have a broad mix of people in recovery, as well as those with other experience.</w:t>
      </w:r>
    </w:p>
    <w:p w:rsidR="004D3C84" w:rsidRDefault="004D3C84" w:rsidP="004D3C84">
      <w:pPr>
        <w:pStyle w:val="ListParagraph"/>
        <w:numPr>
          <w:ilvl w:val="0"/>
          <w:numId w:val="15"/>
        </w:numPr>
      </w:pPr>
      <w:r>
        <w:t>The investment from the EADP was seen as inadequate with many feeling that there is a strong business case for better supporting the recovery community.</w:t>
      </w:r>
    </w:p>
    <w:p w:rsidR="004D3C84" w:rsidRDefault="004D3C84" w:rsidP="004D3C84">
      <w:pPr>
        <w:pStyle w:val="ListParagraph"/>
        <w:numPr>
          <w:ilvl w:val="0"/>
          <w:numId w:val="15"/>
        </w:numPr>
      </w:pPr>
      <w:r>
        <w:lastRenderedPageBreak/>
        <w:t xml:space="preserve">Should the project take on a social enterprise element like a café, skills development should be central.  For example, a member of the group discussed the need for an apprenticeship model for those working and volunteering within the social enterprise element of the project.  This would involve gaining qualifications and skills based on knowledge and experience gained, providing the individual with a set of skills that could be taken to other places or projects. </w:t>
      </w:r>
    </w:p>
    <w:p w:rsidR="004D3C84" w:rsidRDefault="004D3C84" w:rsidP="004D3C84">
      <w:pPr>
        <w:pStyle w:val="ListParagraph"/>
        <w:numPr>
          <w:ilvl w:val="0"/>
          <w:numId w:val="15"/>
        </w:numPr>
      </w:pPr>
      <w:r>
        <w:t>Most felt that the social enterprise element will never generate enough income alone and there needs to be a longer term sustainable funding option.</w:t>
      </w:r>
      <w:r w:rsidRPr="00975555">
        <w:t xml:space="preserve"> </w:t>
      </w:r>
      <w:r>
        <w:t xml:space="preserve">It was felt that seeking input from Edinburgh Social Enterprise would be beneficial in order to help define what might work best but there should be less focus on the social enterprise being the main source of income generation. </w:t>
      </w:r>
    </w:p>
    <w:p w:rsidR="004D3C84" w:rsidRDefault="004D3C84" w:rsidP="004D3C84">
      <w:pPr>
        <w:pStyle w:val="ListParagraph"/>
        <w:numPr>
          <w:ilvl w:val="0"/>
          <w:numId w:val="15"/>
        </w:numPr>
      </w:pPr>
      <w:r>
        <w:t xml:space="preserve">The importance of transparency of project finances and financial planning was discussed. </w:t>
      </w:r>
    </w:p>
    <w:p w:rsidR="004D3C84" w:rsidRDefault="004D3C84" w:rsidP="004D3C84">
      <w:pPr>
        <w:pStyle w:val="ListParagraph"/>
        <w:numPr>
          <w:ilvl w:val="0"/>
          <w:numId w:val="15"/>
        </w:numPr>
      </w:pPr>
      <w:r>
        <w:t>It was also seen as being vital that any future project makes significant efforts to create efficient links and pathways between relevant parts of the wider system, not only for substance use services and resources but also complementary areas such as mental health.</w:t>
      </w:r>
    </w:p>
    <w:p w:rsidR="004D3C84" w:rsidRDefault="004D3C84" w:rsidP="004D3C84">
      <w:pPr>
        <w:jc w:val="both"/>
      </w:pPr>
      <w:r w:rsidRPr="00455E1A">
        <w:rPr>
          <w:b/>
        </w:rPr>
        <w:t>Plenary</w:t>
      </w:r>
      <w:r>
        <w:rPr>
          <w:b/>
        </w:rPr>
        <w:t xml:space="preserve"> session</w:t>
      </w:r>
      <w:r w:rsidRPr="00455E1A">
        <w:rPr>
          <w:b/>
        </w:rPr>
        <w:t xml:space="preserve"> and close of event</w:t>
      </w:r>
    </w:p>
    <w:p w:rsidR="004D3C84" w:rsidRDefault="004D3C84" w:rsidP="004D3C84">
      <w:pPr>
        <w:jc w:val="both"/>
      </w:pPr>
      <w:r>
        <w:t>David Williams from the Edinburgh Alcohol and Drug Partnership (EADP) outlined the process which would be followed in response to the information gathered. Information gathered through focus groups, the online survey and the event would be drawn into a report by EVOC setting out possible options for next steps. The EADP Core Group would consider these options. The recovery community will be actively involved in all stages of establishing a new resource.</w:t>
      </w:r>
    </w:p>
    <w:p w:rsidR="004D3C84" w:rsidRDefault="004D3C84" w:rsidP="004D3C84">
      <w:pPr>
        <w:jc w:val="both"/>
      </w:pPr>
      <w:r>
        <w:t>Many in the room took the chance to recognise the contribution made by Comas and the Serenity Café, and how difficult it had been to lose this resource so abruptly. There was also a sense of hope for the future and an urgent plea to fund the new resource appropriately.</w:t>
      </w:r>
    </w:p>
    <w:p w:rsidR="004D3C84" w:rsidRDefault="004D3C84" w:rsidP="004D3C84">
      <w:pPr>
        <w:jc w:val="both"/>
      </w:pPr>
      <w:r>
        <w:t xml:space="preserve">The day was brought to a close by Jardine Simpson of SRC who thanked everyone for attending and contributing.  </w:t>
      </w:r>
    </w:p>
    <w:p w:rsidR="004D3C84" w:rsidRDefault="004D3C84" w:rsidP="004D3C84">
      <w:pPr>
        <w:jc w:val="both"/>
      </w:pPr>
    </w:p>
    <w:p w:rsidR="004D3C84" w:rsidRDefault="004D3C84" w:rsidP="004D3C84">
      <w:pPr>
        <w:jc w:val="both"/>
      </w:pPr>
    </w:p>
    <w:p w:rsidR="004D3C84" w:rsidRPr="004D3C84" w:rsidRDefault="004D3C84" w:rsidP="004D7992">
      <w:pPr>
        <w:rPr>
          <w:b/>
        </w:rPr>
      </w:pPr>
    </w:p>
    <w:p w:rsidR="0087123A" w:rsidRDefault="0087123A" w:rsidP="004D7992"/>
    <w:sectPr w:rsidR="008712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A7022"/>
    <w:multiLevelType w:val="hybridMultilevel"/>
    <w:tmpl w:val="BC22F37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EDF44F3"/>
    <w:multiLevelType w:val="hybridMultilevel"/>
    <w:tmpl w:val="C37E69A2"/>
    <w:lvl w:ilvl="0" w:tplc="B87016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AD1C97"/>
    <w:multiLevelType w:val="hybridMultilevel"/>
    <w:tmpl w:val="0C3E25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913119C"/>
    <w:multiLevelType w:val="hybridMultilevel"/>
    <w:tmpl w:val="34CCE81E"/>
    <w:lvl w:ilvl="0" w:tplc="4EF6C8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C91194"/>
    <w:multiLevelType w:val="hybridMultilevel"/>
    <w:tmpl w:val="1C1EF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9370A1"/>
    <w:multiLevelType w:val="hybridMultilevel"/>
    <w:tmpl w:val="59300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701E6F"/>
    <w:multiLevelType w:val="hybridMultilevel"/>
    <w:tmpl w:val="82AA3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7C63DA"/>
    <w:multiLevelType w:val="hybridMultilevel"/>
    <w:tmpl w:val="DF3470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527B7B34"/>
    <w:multiLevelType w:val="hybridMultilevel"/>
    <w:tmpl w:val="B388E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0C76FA"/>
    <w:multiLevelType w:val="hybridMultilevel"/>
    <w:tmpl w:val="57802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397C21"/>
    <w:multiLevelType w:val="hybridMultilevel"/>
    <w:tmpl w:val="1FF41E04"/>
    <w:lvl w:ilvl="0" w:tplc="B67ADA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42823B1"/>
    <w:multiLevelType w:val="hybridMultilevel"/>
    <w:tmpl w:val="CAB654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728C3E75"/>
    <w:multiLevelType w:val="hybridMultilevel"/>
    <w:tmpl w:val="6B3A22C4"/>
    <w:lvl w:ilvl="0" w:tplc="F56A7DF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6932B7C"/>
    <w:multiLevelType w:val="hybridMultilevel"/>
    <w:tmpl w:val="C20E28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7B9E26AC"/>
    <w:multiLevelType w:val="hybridMultilevel"/>
    <w:tmpl w:val="1876BA82"/>
    <w:lvl w:ilvl="0" w:tplc="67128D1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10"/>
  </w:num>
  <w:num w:numId="3">
    <w:abstractNumId w:val="1"/>
  </w:num>
  <w:num w:numId="4">
    <w:abstractNumId w:val="14"/>
  </w:num>
  <w:num w:numId="5">
    <w:abstractNumId w:val="3"/>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3"/>
  </w:num>
  <w:num w:numId="9">
    <w:abstractNumId w:val="11"/>
  </w:num>
  <w:num w:numId="10">
    <w:abstractNumId w:val="7"/>
  </w:num>
  <w:num w:numId="11">
    <w:abstractNumId w:val="9"/>
  </w:num>
  <w:num w:numId="12">
    <w:abstractNumId w:val="4"/>
  </w:num>
  <w:num w:numId="13">
    <w:abstractNumId w:val="6"/>
  </w:num>
  <w:num w:numId="14">
    <w:abstractNumId w:val="8"/>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706"/>
    <w:rsid w:val="000222DC"/>
    <w:rsid w:val="00054BC1"/>
    <w:rsid w:val="000806E5"/>
    <w:rsid w:val="000D1542"/>
    <w:rsid w:val="00171980"/>
    <w:rsid w:val="0017543C"/>
    <w:rsid w:val="00213653"/>
    <w:rsid w:val="00237FD0"/>
    <w:rsid w:val="00250BF9"/>
    <w:rsid w:val="002E3AEA"/>
    <w:rsid w:val="00357753"/>
    <w:rsid w:val="00387866"/>
    <w:rsid w:val="003A1570"/>
    <w:rsid w:val="003C3F8E"/>
    <w:rsid w:val="003F39D0"/>
    <w:rsid w:val="00452767"/>
    <w:rsid w:val="00490329"/>
    <w:rsid w:val="004943A2"/>
    <w:rsid w:val="004D3C84"/>
    <w:rsid w:val="004D7992"/>
    <w:rsid w:val="0051613C"/>
    <w:rsid w:val="0057666E"/>
    <w:rsid w:val="005D6AC9"/>
    <w:rsid w:val="006A3598"/>
    <w:rsid w:val="007A2D19"/>
    <w:rsid w:val="007E09A5"/>
    <w:rsid w:val="0087123A"/>
    <w:rsid w:val="00881E69"/>
    <w:rsid w:val="00884FDA"/>
    <w:rsid w:val="008C69B1"/>
    <w:rsid w:val="008D1616"/>
    <w:rsid w:val="009B236A"/>
    <w:rsid w:val="009C0706"/>
    <w:rsid w:val="00A96296"/>
    <w:rsid w:val="00AB11B2"/>
    <w:rsid w:val="00AB4496"/>
    <w:rsid w:val="00AD268E"/>
    <w:rsid w:val="00D22B33"/>
    <w:rsid w:val="00D259BB"/>
    <w:rsid w:val="00D357FA"/>
    <w:rsid w:val="00D416A0"/>
    <w:rsid w:val="00D70274"/>
    <w:rsid w:val="00D84C60"/>
    <w:rsid w:val="00D9713A"/>
    <w:rsid w:val="00DB203F"/>
    <w:rsid w:val="00DD52D1"/>
    <w:rsid w:val="00E340CF"/>
    <w:rsid w:val="00E420DA"/>
    <w:rsid w:val="00E740A8"/>
    <w:rsid w:val="00EB25B9"/>
    <w:rsid w:val="00F712C3"/>
    <w:rsid w:val="00FE49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2C76BB-D23E-4965-8A0E-6B5133443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0706"/>
  </w:style>
  <w:style w:type="paragraph" w:styleId="Heading1">
    <w:name w:val="heading 1"/>
    <w:basedOn w:val="Normal"/>
    <w:next w:val="Normal"/>
    <w:link w:val="Heading1Char"/>
    <w:uiPriority w:val="9"/>
    <w:qFormat/>
    <w:rsid w:val="00884FD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84FD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0706"/>
    <w:pPr>
      <w:ind w:left="720"/>
      <w:contextualSpacing/>
    </w:pPr>
  </w:style>
  <w:style w:type="paragraph" w:styleId="BalloonText">
    <w:name w:val="Balloon Text"/>
    <w:basedOn w:val="Normal"/>
    <w:link w:val="BalloonTextChar"/>
    <w:uiPriority w:val="99"/>
    <w:semiHidden/>
    <w:unhideWhenUsed/>
    <w:rsid w:val="00D702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0274"/>
    <w:rPr>
      <w:rFonts w:ascii="Segoe UI" w:hAnsi="Segoe UI" w:cs="Segoe UI"/>
      <w:sz w:val="18"/>
      <w:szCs w:val="18"/>
    </w:rPr>
  </w:style>
  <w:style w:type="character" w:customStyle="1" w:styleId="Heading1Char">
    <w:name w:val="Heading 1 Char"/>
    <w:basedOn w:val="DefaultParagraphFont"/>
    <w:link w:val="Heading1"/>
    <w:uiPriority w:val="9"/>
    <w:rsid w:val="00884FD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84FDA"/>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4943A2"/>
    <w:pPr>
      <w:outlineLvl w:val="9"/>
    </w:pPr>
    <w:rPr>
      <w:lang w:val="en-US"/>
    </w:rPr>
  </w:style>
  <w:style w:type="paragraph" w:styleId="TOC1">
    <w:name w:val="toc 1"/>
    <w:basedOn w:val="Normal"/>
    <w:next w:val="Normal"/>
    <w:autoRedefine/>
    <w:uiPriority w:val="39"/>
    <w:unhideWhenUsed/>
    <w:rsid w:val="004943A2"/>
    <w:pPr>
      <w:spacing w:after="100"/>
    </w:pPr>
  </w:style>
  <w:style w:type="paragraph" w:styleId="TOC2">
    <w:name w:val="toc 2"/>
    <w:basedOn w:val="Normal"/>
    <w:next w:val="Normal"/>
    <w:autoRedefine/>
    <w:uiPriority w:val="39"/>
    <w:unhideWhenUsed/>
    <w:rsid w:val="004943A2"/>
    <w:pPr>
      <w:spacing w:after="100"/>
      <w:ind w:left="220"/>
    </w:pPr>
  </w:style>
  <w:style w:type="character" w:styleId="Hyperlink">
    <w:name w:val="Hyperlink"/>
    <w:basedOn w:val="DefaultParagraphFont"/>
    <w:uiPriority w:val="99"/>
    <w:unhideWhenUsed/>
    <w:rsid w:val="004943A2"/>
    <w:rPr>
      <w:color w:val="0563C1" w:themeColor="hyperlink"/>
      <w:u w:val="single"/>
    </w:rPr>
  </w:style>
  <w:style w:type="paragraph" w:styleId="NoSpacing">
    <w:name w:val="No Spacing"/>
    <w:uiPriority w:val="1"/>
    <w:qFormat/>
    <w:rsid w:val="002E3A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2936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571D90-DDB6-4A35-9105-3A47402C6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5867</Words>
  <Characters>33442</Characters>
  <Application>Microsoft Office Word</Application>
  <DocSecurity>4</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Arnold</dc:creator>
  <cp:keywords/>
  <dc:description/>
  <cp:lastModifiedBy>Georgia Dennison</cp:lastModifiedBy>
  <cp:revision>2</cp:revision>
  <cp:lastPrinted>2019-03-21T10:07:00Z</cp:lastPrinted>
  <dcterms:created xsi:type="dcterms:W3CDTF">2019-03-26T13:57:00Z</dcterms:created>
  <dcterms:modified xsi:type="dcterms:W3CDTF">2019-03-26T13:57:00Z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